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88A9" w14:textId="77777777" w:rsidR="008B56CC" w:rsidRPr="00906B29" w:rsidRDefault="008B56CC" w:rsidP="008B56CC">
      <w:pPr>
        <w:rPr>
          <w:b/>
          <w:bCs/>
        </w:rPr>
      </w:pPr>
      <w:r w:rsidRPr="00906B29">
        <w:rPr>
          <w:b/>
          <w:bCs/>
        </w:rPr>
        <w:t xml:space="preserve">Prior Learning Assessment Challenge Exam  </w:t>
      </w:r>
    </w:p>
    <w:p w14:paraId="27427278" w14:textId="301323C2" w:rsidR="008B56CC" w:rsidRDefault="008B56CC" w:rsidP="008B56CC">
      <w:r w:rsidRPr="00906B29">
        <w:rPr>
          <w:b/>
          <w:bCs/>
        </w:rPr>
        <w:t xml:space="preserve">KOR </w:t>
      </w:r>
      <w:r w:rsidRPr="00906B29">
        <w:rPr>
          <w:rFonts w:hint="eastAsia"/>
          <w:b/>
          <w:bCs/>
        </w:rPr>
        <w:t>3</w:t>
      </w:r>
      <w:r>
        <w:rPr>
          <w:b/>
          <w:bCs/>
        </w:rPr>
        <w:t>30</w:t>
      </w:r>
      <w:r w:rsidR="00327190">
        <w:rPr>
          <w:b/>
          <w:bCs/>
        </w:rPr>
        <w:t>2</w:t>
      </w:r>
      <w:r w:rsidRPr="00906B29">
        <w:rPr>
          <w:b/>
          <w:bCs/>
        </w:rPr>
        <w:t xml:space="preserve"> </w:t>
      </w:r>
      <w:r w:rsidR="00327190">
        <w:rPr>
          <w:b/>
          <w:bCs/>
        </w:rPr>
        <w:t xml:space="preserve">Practical Conversation </w:t>
      </w:r>
      <w:r w:rsidRPr="00906B29">
        <w:rPr>
          <w:b/>
          <w:bCs/>
        </w:rPr>
        <w:t xml:space="preserve"> </w:t>
      </w:r>
    </w:p>
    <w:p w14:paraId="3B2E2C7A" w14:textId="77777777" w:rsidR="008B56CC" w:rsidRDefault="008B56CC" w:rsidP="008B56CC">
      <w:r>
        <w:t>Version: 05/2025</w:t>
      </w:r>
    </w:p>
    <w:p w14:paraId="756D17B6" w14:textId="77777777" w:rsidR="008B56CC" w:rsidRDefault="008B56CC" w:rsidP="008B56CC">
      <w:r>
        <w:t xml:space="preserve">Author: Jeongyi Lee </w:t>
      </w:r>
    </w:p>
    <w:p w14:paraId="6CC926C6" w14:textId="77777777" w:rsidR="008B56CC" w:rsidRDefault="008B56CC" w:rsidP="008B56CC"/>
    <w:p w14:paraId="6E027765" w14:textId="77777777" w:rsidR="008B56CC" w:rsidRPr="00C34EC9" w:rsidRDefault="008B56CC" w:rsidP="008B56CC">
      <w:pPr>
        <w:rPr>
          <w:b/>
          <w:bCs/>
        </w:rPr>
      </w:pPr>
      <w:r w:rsidRPr="00C34EC9">
        <w:rPr>
          <w:b/>
          <w:bCs/>
        </w:rPr>
        <w:t xml:space="preserve">Challenge Exam: </w:t>
      </w:r>
    </w:p>
    <w:p w14:paraId="6FAB5580" w14:textId="77777777" w:rsidR="008B56CC" w:rsidRDefault="008B56CC" w:rsidP="008B56CC">
      <w:r>
        <w:t>Time: 50 minutes</w:t>
      </w:r>
    </w:p>
    <w:p w14:paraId="78BE2D98" w14:textId="512976BD" w:rsidR="00CD56BE" w:rsidRDefault="00CD56BE" w:rsidP="00F83230">
      <w:r>
        <w:t>Test Format: Interview</w:t>
      </w:r>
    </w:p>
    <w:p w14:paraId="5C456A0E" w14:textId="3B4C49F6" w:rsidR="008B56CC" w:rsidRDefault="00CD56BE" w:rsidP="00F83230">
      <w:r>
        <w:t xml:space="preserve">Possible Topics: </w:t>
      </w:r>
    </w:p>
    <w:p w14:paraId="06C00B4E" w14:textId="745BB59E" w:rsidR="00CD56BE" w:rsidRDefault="00CD56BE" w:rsidP="00CD56BE">
      <w:pPr>
        <w:pStyle w:val="ListParagraph"/>
        <w:numPr>
          <w:ilvl w:val="0"/>
          <w:numId w:val="5"/>
        </w:numPr>
        <w:spacing w:line="259" w:lineRule="auto"/>
        <w:rPr>
          <w:rFonts w:ascii="Arial" w:hAnsi="Arial" w:cs="Arial"/>
        </w:rPr>
      </w:pPr>
      <w:r>
        <w:rPr>
          <w:rFonts w:ascii="Arial" w:hAnsi="Arial" w:cs="Arial"/>
        </w:rPr>
        <w:t xml:space="preserve">Self-Introduction </w:t>
      </w:r>
    </w:p>
    <w:p w14:paraId="0087C734" w14:textId="77F17FC8" w:rsidR="00CD56BE" w:rsidRDefault="00CD56BE" w:rsidP="00CD56BE">
      <w:pPr>
        <w:pStyle w:val="ListParagraph"/>
        <w:numPr>
          <w:ilvl w:val="0"/>
          <w:numId w:val="5"/>
        </w:numPr>
        <w:spacing w:line="259" w:lineRule="auto"/>
        <w:rPr>
          <w:rFonts w:ascii="Arial" w:hAnsi="Arial" w:cs="Arial"/>
        </w:rPr>
      </w:pPr>
      <w:r>
        <w:rPr>
          <w:rFonts w:ascii="Arial" w:hAnsi="Arial" w:cs="Arial"/>
        </w:rPr>
        <w:t>College Life</w:t>
      </w:r>
    </w:p>
    <w:p w14:paraId="73F1BC67" w14:textId="77777777" w:rsidR="00CD56BE" w:rsidRDefault="00CD56BE" w:rsidP="00CD56BE">
      <w:pPr>
        <w:pStyle w:val="ListParagraph"/>
        <w:numPr>
          <w:ilvl w:val="0"/>
          <w:numId w:val="5"/>
        </w:numPr>
        <w:spacing w:line="259" w:lineRule="auto"/>
        <w:rPr>
          <w:rFonts w:ascii="Arial" w:hAnsi="Arial" w:cs="Arial"/>
        </w:rPr>
      </w:pPr>
      <w:r>
        <w:rPr>
          <w:rFonts w:ascii="Arial" w:hAnsi="Arial" w:cs="Arial"/>
        </w:rPr>
        <w:t>Food</w:t>
      </w:r>
    </w:p>
    <w:p w14:paraId="1BD5A333" w14:textId="77777777" w:rsidR="00CD56BE" w:rsidRDefault="00CD56BE" w:rsidP="00CD56BE">
      <w:pPr>
        <w:pStyle w:val="ListParagraph"/>
        <w:numPr>
          <w:ilvl w:val="0"/>
          <w:numId w:val="5"/>
        </w:numPr>
        <w:spacing w:line="259" w:lineRule="auto"/>
        <w:rPr>
          <w:rFonts w:ascii="Arial" w:hAnsi="Arial" w:cs="Arial"/>
        </w:rPr>
      </w:pPr>
      <w:r>
        <w:rPr>
          <w:rFonts w:ascii="Arial" w:hAnsi="Arial" w:cs="Arial"/>
        </w:rPr>
        <w:t>Holidays</w:t>
      </w:r>
    </w:p>
    <w:p w14:paraId="6DE28A0E" w14:textId="77777777" w:rsidR="00CD56BE" w:rsidRDefault="00CD56BE" w:rsidP="00CD56BE">
      <w:pPr>
        <w:pStyle w:val="ListParagraph"/>
        <w:numPr>
          <w:ilvl w:val="0"/>
          <w:numId w:val="5"/>
        </w:numPr>
        <w:spacing w:line="259" w:lineRule="auto"/>
        <w:rPr>
          <w:rFonts w:ascii="Arial" w:hAnsi="Arial" w:cs="Arial"/>
        </w:rPr>
      </w:pPr>
      <w:r>
        <w:rPr>
          <w:rFonts w:ascii="Arial" w:hAnsi="Arial" w:cs="Arial"/>
        </w:rPr>
        <w:t>Travel</w:t>
      </w:r>
    </w:p>
    <w:p w14:paraId="26D73393" w14:textId="77777777" w:rsidR="00CD56BE" w:rsidRPr="000E3DE4" w:rsidRDefault="00CD56BE" w:rsidP="00CD56BE">
      <w:pPr>
        <w:pStyle w:val="ListParagraph"/>
        <w:numPr>
          <w:ilvl w:val="0"/>
          <w:numId w:val="5"/>
        </w:numPr>
        <w:spacing w:line="259" w:lineRule="auto"/>
        <w:rPr>
          <w:rFonts w:ascii="Arial" w:hAnsi="Arial" w:cs="Arial"/>
        </w:rPr>
      </w:pPr>
      <w:r>
        <w:rPr>
          <w:rFonts w:ascii="Arial" w:hAnsi="Arial" w:cs="Arial"/>
        </w:rPr>
        <w:t>Plans for the Future</w:t>
      </w:r>
    </w:p>
    <w:p w14:paraId="393815F4" w14:textId="77777777" w:rsidR="00CD56BE" w:rsidRDefault="00CD56BE" w:rsidP="00CD56BE">
      <w:pPr>
        <w:pStyle w:val="ListParagraph"/>
        <w:numPr>
          <w:ilvl w:val="0"/>
          <w:numId w:val="5"/>
        </w:numPr>
        <w:spacing w:line="259" w:lineRule="auto"/>
        <w:rPr>
          <w:rFonts w:ascii="Arial" w:hAnsi="Arial" w:cs="Arial"/>
        </w:rPr>
      </w:pPr>
      <w:r>
        <w:rPr>
          <w:rFonts w:ascii="Arial" w:hAnsi="Arial" w:cs="Arial"/>
        </w:rPr>
        <w:t xml:space="preserve">Media &amp; Entertainment </w:t>
      </w:r>
    </w:p>
    <w:p w14:paraId="19C0430F" w14:textId="0DFD420E" w:rsidR="00CD56BE" w:rsidRDefault="00CD56BE" w:rsidP="00CD56BE">
      <w:pPr>
        <w:pStyle w:val="ListParagraph"/>
        <w:numPr>
          <w:ilvl w:val="0"/>
          <w:numId w:val="5"/>
        </w:numPr>
        <w:spacing w:line="259" w:lineRule="auto"/>
        <w:rPr>
          <w:rFonts w:ascii="Arial" w:hAnsi="Arial" w:cs="Arial"/>
        </w:rPr>
      </w:pPr>
      <w:r w:rsidRPr="00CD56BE">
        <w:rPr>
          <w:rFonts w:ascii="Arial" w:hAnsi="Arial" w:cs="Arial"/>
        </w:rPr>
        <w:t>Pop Culture &amp; Trends</w:t>
      </w:r>
    </w:p>
    <w:p w14:paraId="19C73189" w14:textId="7FFE9BED" w:rsidR="0061534F" w:rsidRPr="00CD56BE" w:rsidRDefault="0061534F" w:rsidP="00CD56BE">
      <w:pPr>
        <w:pStyle w:val="ListParagraph"/>
        <w:numPr>
          <w:ilvl w:val="0"/>
          <w:numId w:val="5"/>
        </w:numPr>
        <w:spacing w:line="259" w:lineRule="auto"/>
        <w:rPr>
          <w:rFonts w:ascii="Arial" w:hAnsi="Arial" w:cs="Arial"/>
        </w:rPr>
      </w:pPr>
      <w:r>
        <w:rPr>
          <w:rFonts w:ascii="Arial" w:hAnsi="Arial" w:cs="Arial"/>
        </w:rPr>
        <w:t>General Issues</w:t>
      </w:r>
    </w:p>
    <w:p w14:paraId="26243119" w14:textId="77777777" w:rsidR="004F1B26" w:rsidRDefault="004F1B26" w:rsidP="00F83230">
      <w:pPr>
        <w:rPr>
          <w:rFonts w:ascii="Arial" w:hAnsi="Arial" w:cs="Arial"/>
        </w:rPr>
      </w:pPr>
    </w:p>
    <w:p w14:paraId="5193FE4F" w14:textId="53CE2311" w:rsidR="005923E2" w:rsidRDefault="00CD56BE" w:rsidP="00F83230">
      <w:pPr>
        <w:rPr>
          <w:b/>
          <w:bCs/>
        </w:rPr>
      </w:pPr>
      <w:r>
        <w:rPr>
          <w:rFonts w:ascii="Arial" w:hAnsi="Arial" w:cs="Arial"/>
        </w:rPr>
        <w:t>Actively engage in the conversation with the interviewer by responding to the questions you hear, providing additional information. Ask questions to the interviewer as would be appropriate in an interactive conversation.</w:t>
      </w:r>
    </w:p>
    <w:p w14:paraId="1E3EE7C1" w14:textId="6E4D9FB7" w:rsidR="005923E2" w:rsidRDefault="008B56CC" w:rsidP="00F83230">
      <w:r>
        <w:br w:type="page"/>
      </w:r>
    </w:p>
    <w:tbl>
      <w:tblPr>
        <w:tblStyle w:val="TableGrid"/>
        <w:tblW w:w="9535" w:type="dxa"/>
        <w:tblLayout w:type="fixed"/>
        <w:tblLook w:val="04A0" w:firstRow="1" w:lastRow="0" w:firstColumn="1" w:lastColumn="0" w:noHBand="0" w:noVBand="1"/>
        <w:tblCaption w:val="JPN 3302 Oral Exam Rubric"/>
      </w:tblPr>
      <w:tblGrid>
        <w:gridCol w:w="1615"/>
        <w:gridCol w:w="1980"/>
        <w:gridCol w:w="1980"/>
        <w:gridCol w:w="1982"/>
        <w:gridCol w:w="1978"/>
      </w:tblGrid>
      <w:tr w:rsidR="00F66868" w:rsidRPr="00E60D8B" w14:paraId="3AB3E548" w14:textId="77777777" w:rsidTr="00AB697C">
        <w:trPr>
          <w:tblHeader/>
        </w:trPr>
        <w:tc>
          <w:tcPr>
            <w:tcW w:w="1615" w:type="dxa"/>
          </w:tcPr>
          <w:p w14:paraId="3E039DB6" w14:textId="77777777" w:rsidR="00F66868" w:rsidRPr="00E60D8B" w:rsidRDefault="00F66868" w:rsidP="00C007C5">
            <w:pPr>
              <w:rPr>
                <w:rFonts w:ascii="Arial" w:hAnsi="Arial" w:cs="Arial"/>
              </w:rPr>
            </w:pPr>
          </w:p>
        </w:tc>
        <w:tc>
          <w:tcPr>
            <w:tcW w:w="1980" w:type="dxa"/>
          </w:tcPr>
          <w:p w14:paraId="2BC629B5" w14:textId="77777777" w:rsidR="00F66868" w:rsidRPr="00E60D8B" w:rsidRDefault="00F66868" w:rsidP="00C007C5">
            <w:pPr>
              <w:jc w:val="center"/>
              <w:rPr>
                <w:rFonts w:ascii="Arial" w:hAnsi="Arial" w:cs="Arial"/>
              </w:rPr>
            </w:pPr>
            <w:r w:rsidRPr="00E60D8B">
              <w:rPr>
                <w:rFonts w:ascii="Arial" w:hAnsi="Arial" w:cs="Arial"/>
              </w:rPr>
              <w:t>Excellent</w:t>
            </w:r>
          </w:p>
          <w:p w14:paraId="6C3ACF61" w14:textId="77777777" w:rsidR="00F66868" w:rsidRPr="00E60D8B" w:rsidRDefault="00F66868" w:rsidP="00C007C5">
            <w:pPr>
              <w:jc w:val="center"/>
              <w:rPr>
                <w:rFonts w:ascii="Arial" w:hAnsi="Arial" w:cs="Arial"/>
              </w:rPr>
            </w:pPr>
            <w:r w:rsidRPr="00E60D8B">
              <w:rPr>
                <w:rFonts w:ascii="Arial" w:hAnsi="Arial" w:cs="Arial"/>
              </w:rPr>
              <w:t>5 points</w:t>
            </w:r>
          </w:p>
        </w:tc>
        <w:tc>
          <w:tcPr>
            <w:tcW w:w="1980" w:type="dxa"/>
          </w:tcPr>
          <w:p w14:paraId="2732B925" w14:textId="77777777" w:rsidR="00F66868" w:rsidRPr="00E60D8B" w:rsidRDefault="00F66868" w:rsidP="00C007C5">
            <w:pPr>
              <w:jc w:val="center"/>
              <w:rPr>
                <w:rFonts w:ascii="Arial" w:hAnsi="Arial" w:cs="Arial"/>
              </w:rPr>
            </w:pPr>
            <w:r w:rsidRPr="00E60D8B">
              <w:rPr>
                <w:rFonts w:ascii="Arial" w:hAnsi="Arial" w:cs="Arial"/>
              </w:rPr>
              <w:t>Good</w:t>
            </w:r>
          </w:p>
          <w:p w14:paraId="5FF5927C" w14:textId="77777777" w:rsidR="00F66868" w:rsidRPr="00E60D8B" w:rsidRDefault="00F66868" w:rsidP="00C007C5">
            <w:pPr>
              <w:jc w:val="center"/>
              <w:rPr>
                <w:rFonts w:ascii="Arial" w:hAnsi="Arial" w:cs="Arial"/>
              </w:rPr>
            </w:pPr>
            <w:r w:rsidRPr="00E60D8B">
              <w:rPr>
                <w:rFonts w:ascii="Arial" w:hAnsi="Arial" w:cs="Arial"/>
              </w:rPr>
              <w:t>4 points</w:t>
            </w:r>
          </w:p>
        </w:tc>
        <w:tc>
          <w:tcPr>
            <w:tcW w:w="1982" w:type="dxa"/>
          </w:tcPr>
          <w:p w14:paraId="6B019B47" w14:textId="77777777" w:rsidR="00F66868" w:rsidRPr="00E60D8B" w:rsidRDefault="00F66868" w:rsidP="00C007C5">
            <w:pPr>
              <w:jc w:val="center"/>
              <w:rPr>
                <w:rFonts w:ascii="Arial" w:hAnsi="Arial" w:cs="Arial"/>
              </w:rPr>
            </w:pPr>
            <w:r w:rsidRPr="00E60D8B">
              <w:rPr>
                <w:rFonts w:ascii="Arial" w:hAnsi="Arial" w:cs="Arial"/>
              </w:rPr>
              <w:t>Fair</w:t>
            </w:r>
          </w:p>
          <w:p w14:paraId="37AED2C7" w14:textId="77777777" w:rsidR="00F66868" w:rsidRPr="00E60D8B" w:rsidRDefault="00F66868" w:rsidP="00C007C5">
            <w:pPr>
              <w:jc w:val="center"/>
              <w:rPr>
                <w:rFonts w:ascii="Arial" w:hAnsi="Arial" w:cs="Arial"/>
              </w:rPr>
            </w:pPr>
            <w:r w:rsidRPr="00E60D8B">
              <w:rPr>
                <w:rFonts w:ascii="Arial" w:hAnsi="Arial" w:cs="Arial"/>
              </w:rPr>
              <w:t>2-3 points</w:t>
            </w:r>
          </w:p>
        </w:tc>
        <w:tc>
          <w:tcPr>
            <w:tcW w:w="1978" w:type="dxa"/>
          </w:tcPr>
          <w:p w14:paraId="48D8E9FE" w14:textId="77777777" w:rsidR="00F66868" w:rsidRPr="00E60D8B" w:rsidRDefault="00F66868" w:rsidP="00C007C5">
            <w:pPr>
              <w:jc w:val="center"/>
              <w:rPr>
                <w:rFonts w:ascii="Arial" w:hAnsi="Arial" w:cs="Arial"/>
              </w:rPr>
            </w:pPr>
            <w:r w:rsidRPr="00E60D8B">
              <w:rPr>
                <w:rFonts w:ascii="Arial" w:hAnsi="Arial" w:cs="Arial"/>
              </w:rPr>
              <w:t>Poor</w:t>
            </w:r>
          </w:p>
          <w:p w14:paraId="44959CF9" w14:textId="77777777" w:rsidR="00F66868" w:rsidRPr="00E60D8B" w:rsidRDefault="00F66868" w:rsidP="00C007C5">
            <w:pPr>
              <w:jc w:val="center"/>
              <w:rPr>
                <w:rFonts w:ascii="Arial" w:hAnsi="Arial" w:cs="Arial"/>
              </w:rPr>
            </w:pPr>
            <w:r w:rsidRPr="00E60D8B">
              <w:rPr>
                <w:rFonts w:ascii="Arial" w:hAnsi="Arial" w:cs="Arial"/>
              </w:rPr>
              <w:t>0-1 point</w:t>
            </w:r>
          </w:p>
        </w:tc>
      </w:tr>
      <w:tr w:rsidR="00F66868" w:rsidRPr="00E60D8B" w14:paraId="1332D490" w14:textId="77777777" w:rsidTr="00AB697C">
        <w:trPr>
          <w:cantSplit/>
          <w:trHeight w:val="2087"/>
          <w:tblHeader/>
        </w:trPr>
        <w:tc>
          <w:tcPr>
            <w:tcW w:w="1615" w:type="dxa"/>
          </w:tcPr>
          <w:p w14:paraId="226FD96B" w14:textId="77777777" w:rsidR="00F66868" w:rsidRPr="00B06D56" w:rsidRDefault="00F66868" w:rsidP="00C007C5">
            <w:pPr>
              <w:rPr>
                <w:rFonts w:ascii="Arial" w:eastAsia="UD Digi Kyokasho NK-R" w:hAnsi="Arial" w:cs="Arial"/>
                <w:b/>
                <w:bCs/>
              </w:rPr>
            </w:pPr>
            <w:r w:rsidRPr="00B06D56">
              <w:rPr>
                <w:rFonts w:ascii="Arial" w:eastAsia="UD Digi Kyokasho NK-R" w:hAnsi="Arial" w:cs="Arial"/>
                <w:b/>
                <w:bCs/>
              </w:rPr>
              <w:t>Structure and Vocabulary</w:t>
            </w:r>
          </w:p>
        </w:tc>
        <w:tc>
          <w:tcPr>
            <w:tcW w:w="1980" w:type="dxa"/>
          </w:tcPr>
          <w:p w14:paraId="37F4A4AE" w14:textId="77777777" w:rsidR="00F66868" w:rsidRPr="006D248D" w:rsidRDefault="00F66868" w:rsidP="00C007C5">
            <w:pPr>
              <w:pStyle w:val="NormalWeb"/>
              <w:rPr>
                <w:rFonts w:ascii="Arial" w:eastAsia="UD Digi Kyokasho NK-R" w:hAnsi="Arial" w:cs="Arial"/>
              </w:rPr>
            </w:pPr>
            <w:r w:rsidRPr="006D248D">
              <w:rPr>
                <w:rFonts w:ascii="Arial" w:eastAsia="UD Digi Kyokasho NK-R" w:hAnsi="Arial" w:cs="Arial"/>
              </w:rPr>
              <w:t xml:space="preserve">Uses a wide range of vocabulary and sentence structures with </w:t>
            </w:r>
            <w:r>
              <w:rPr>
                <w:rFonts w:ascii="Arial" w:eastAsia="UD Digi Kyokasho NK-R" w:hAnsi="Arial" w:cs="Arial"/>
              </w:rPr>
              <w:t xml:space="preserve">a </w:t>
            </w:r>
            <w:r w:rsidRPr="006D248D">
              <w:rPr>
                <w:rFonts w:ascii="Arial" w:eastAsia="UD Digi Kyokasho NK-R" w:hAnsi="Arial" w:cs="Arial"/>
              </w:rPr>
              <w:t>high level of accuracy; errors seldom inhibit communication</w:t>
            </w:r>
            <w:r>
              <w:rPr>
                <w:rFonts w:ascii="Arial" w:eastAsia="UD Digi Kyokasho NK-R" w:hAnsi="Arial" w:cs="Arial"/>
              </w:rPr>
              <w:t>.</w:t>
            </w:r>
          </w:p>
        </w:tc>
        <w:tc>
          <w:tcPr>
            <w:tcW w:w="1980" w:type="dxa"/>
          </w:tcPr>
          <w:p w14:paraId="3F5E73A3" w14:textId="77777777" w:rsidR="00F66868" w:rsidRPr="006D248D" w:rsidRDefault="00F66868" w:rsidP="00C007C5">
            <w:pPr>
              <w:pStyle w:val="NormalWeb"/>
              <w:rPr>
                <w:rFonts w:ascii="Arial" w:eastAsia="UD Digi Kyokasho NK-R" w:hAnsi="Arial" w:cs="Arial"/>
              </w:rPr>
            </w:pPr>
            <w:r w:rsidRPr="006D248D">
              <w:rPr>
                <w:rFonts w:ascii="Arial" w:eastAsia="UD Digi Kyokasho NK-R" w:hAnsi="Arial" w:cs="Arial"/>
              </w:rPr>
              <w:t xml:space="preserve">Uses a range of vocabulary and sentence structures with </w:t>
            </w:r>
            <w:r>
              <w:rPr>
                <w:rFonts w:ascii="Arial" w:eastAsia="UD Digi Kyokasho NK-R" w:hAnsi="Arial" w:cs="Arial"/>
              </w:rPr>
              <w:t>some</w:t>
            </w:r>
            <w:r w:rsidRPr="006D248D">
              <w:rPr>
                <w:rFonts w:ascii="Arial" w:eastAsia="UD Digi Kyokasho NK-R" w:hAnsi="Arial" w:cs="Arial"/>
              </w:rPr>
              <w:t xml:space="preserve"> inaccuracies; errors not major obstacles to communication</w:t>
            </w:r>
            <w:r>
              <w:rPr>
                <w:rFonts w:ascii="Arial" w:eastAsia="UD Digi Kyokasho NK-R" w:hAnsi="Arial" w:cs="Arial"/>
              </w:rPr>
              <w:t>.</w:t>
            </w:r>
          </w:p>
        </w:tc>
        <w:tc>
          <w:tcPr>
            <w:tcW w:w="1982" w:type="dxa"/>
          </w:tcPr>
          <w:p w14:paraId="2587188C" w14:textId="77777777" w:rsidR="00F66868" w:rsidRPr="006D248D" w:rsidRDefault="00F66868" w:rsidP="00C007C5">
            <w:pPr>
              <w:pStyle w:val="NormalWeb"/>
              <w:rPr>
                <w:rFonts w:ascii="Arial" w:eastAsia="UD Digi Kyokasho NK-R" w:hAnsi="Arial" w:cs="Arial"/>
              </w:rPr>
            </w:pPr>
            <w:r w:rsidRPr="006D248D">
              <w:rPr>
                <w:rFonts w:ascii="Arial" w:eastAsia="UD Digi Kyokasho NK-R" w:hAnsi="Arial" w:cs="Arial"/>
              </w:rPr>
              <w:t>Uses a limited range of vocabulary and sentence structures; noticeable inaccuracies in usage; errors often inhibit communication</w:t>
            </w:r>
            <w:r>
              <w:rPr>
                <w:rFonts w:ascii="Arial" w:eastAsia="UD Digi Kyokasho NK-R" w:hAnsi="Arial" w:cs="Arial"/>
              </w:rPr>
              <w:t>.</w:t>
            </w:r>
          </w:p>
        </w:tc>
        <w:tc>
          <w:tcPr>
            <w:tcW w:w="1978" w:type="dxa"/>
          </w:tcPr>
          <w:p w14:paraId="4AC56EA7" w14:textId="2C469996" w:rsidR="00F66868" w:rsidRPr="006D248D" w:rsidRDefault="00F66868" w:rsidP="00C007C5">
            <w:pPr>
              <w:pStyle w:val="NormalWeb"/>
              <w:rPr>
                <w:rFonts w:ascii="Arial" w:eastAsia="UD Digi Kyokasho NK-R" w:hAnsi="Arial" w:cs="Arial"/>
              </w:rPr>
            </w:pPr>
            <w:r w:rsidRPr="006D248D">
              <w:rPr>
                <w:rFonts w:ascii="Arial" w:eastAsia="UD Digi Kyokasho NK-R" w:hAnsi="Arial" w:cs="Arial"/>
              </w:rPr>
              <w:t xml:space="preserve">Uses </w:t>
            </w:r>
            <w:r>
              <w:rPr>
                <w:rFonts w:ascii="Arial" w:eastAsia="UD Digi Kyokasho NK-R" w:hAnsi="Arial" w:cs="Arial"/>
              </w:rPr>
              <w:t xml:space="preserve">a </w:t>
            </w:r>
            <w:r w:rsidRPr="006D248D">
              <w:rPr>
                <w:rFonts w:ascii="Arial" w:eastAsia="UD Digi Kyokasho NK-R" w:hAnsi="Arial" w:cs="Arial"/>
              </w:rPr>
              <w:t>very limited range of vocabulary and sentence structures; inaccuracies inhibit communication</w:t>
            </w:r>
            <w:r w:rsidR="00AB697C">
              <w:rPr>
                <w:rFonts w:ascii="Arial" w:eastAsia="UD Digi Kyokasho NK-R" w:hAnsi="Arial" w:cs="Arial"/>
              </w:rPr>
              <w:t>.</w:t>
            </w:r>
          </w:p>
        </w:tc>
      </w:tr>
      <w:tr w:rsidR="00F66868" w:rsidRPr="00E60D8B" w14:paraId="6384F6CB" w14:textId="77777777" w:rsidTr="00AB697C">
        <w:trPr>
          <w:cantSplit/>
          <w:trHeight w:val="1061"/>
          <w:tblHeader/>
        </w:trPr>
        <w:tc>
          <w:tcPr>
            <w:tcW w:w="1615" w:type="dxa"/>
          </w:tcPr>
          <w:p w14:paraId="20114E43" w14:textId="77777777" w:rsidR="00F66868" w:rsidRPr="00B06D56" w:rsidRDefault="00F66868" w:rsidP="00C007C5">
            <w:pPr>
              <w:rPr>
                <w:rFonts w:ascii="Arial" w:hAnsi="Arial" w:cs="Arial"/>
                <w:b/>
                <w:bCs/>
              </w:rPr>
            </w:pPr>
            <w:r w:rsidRPr="00B06D56">
              <w:rPr>
                <w:rFonts w:ascii="Arial" w:hAnsi="Arial" w:cs="Arial"/>
                <w:b/>
                <w:bCs/>
              </w:rPr>
              <w:t>Fluency</w:t>
            </w:r>
          </w:p>
        </w:tc>
        <w:tc>
          <w:tcPr>
            <w:tcW w:w="1980" w:type="dxa"/>
          </w:tcPr>
          <w:p w14:paraId="52F431C9" w14:textId="55018C92" w:rsidR="00F66868" w:rsidRPr="00A15B21" w:rsidRDefault="00F66868" w:rsidP="00C007C5">
            <w:pPr>
              <w:rPr>
                <w:rFonts w:ascii="Arial" w:hAnsi="Arial" w:cs="Arial"/>
              </w:rPr>
            </w:pPr>
            <w:r w:rsidRPr="00A15B21">
              <w:rPr>
                <w:rFonts w:ascii="Arial" w:hAnsi="Arial" w:cs="Arial"/>
              </w:rPr>
              <w:t>Generally speaks in natural speed; few unnatural pauses</w:t>
            </w:r>
            <w:r w:rsidR="000F185A">
              <w:rPr>
                <w:rFonts w:ascii="Arial" w:hAnsi="Arial" w:cs="Arial" w:hint="eastAsia"/>
              </w:rPr>
              <w:t>;</w:t>
            </w:r>
            <w:r w:rsidR="000F185A">
              <w:rPr>
                <w:rFonts w:ascii="Arial" w:hAnsi="Arial" w:cs="Arial"/>
              </w:rPr>
              <w:t xml:space="preserve"> extended discourse</w:t>
            </w:r>
            <w:r>
              <w:rPr>
                <w:rFonts w:ascii="Arial" w:hAnsi="Arial" w:cs="Arial"/>
              </w:rPr>
              <w:t>.</w:t>
            </w:r>
          </w:p>
        </w:tc>
        <w:tc>
          <w:tcPr>
            <w:tcW w:w="1980" w:type="dxa"/>
          </w:tcPr>
          <w:p w14:paraId="7D26D6DD" w14:textId="22FCABCD" w:rsidR="00F66868" w:rsidRPr="00A15B21" w:rsidRDefault="00F66868" w:rsidP="00C007C5">
            <w:pPr>
              <w:rPr>
                <w:rFonts w:ascii="Arial" w:hAnsi="Arial" w:cs="Arial"/>
              </w:rPr>
            </w:pPr>
            <w:r w:rsidRPr="00A15B21">
              <w:rPr>
                <w:rFonts w:ascii="Arial" w:hAnsi="Arial" w:cs="Arial"/>
              </w:rPr>
              <w:t>Some hesitation and inappropriate pauses</w:t>
            </w:r>
            <w:r w:rsidR="000F185A">
              <w:rPr>
                <w:rFonts w:ascii="Arial" w:hAnsi="Arial" w:cs="Arial"/>
              </w:rPr>
              <w:t xml:space="preserve"> that make speech somewhat disjointed</w:t>
            </w:r>
            <w:r>
              <w:rPr>
                <w:rFonts w:ascii="Arial" w:hAnsi="Arial" w:cs="Arial"/>
              </w:rPr>
              <w:t>.</w:t>
            </w:r>
          </w:p>
        </w:tc>
        <w:tc>
          <w:tcPr>
            <w:tcW w:w="1982" w:type="dxa"/>
          </w:tcPr>
          <w:p w14:paraId="560DDD3C" w14:textId="7E5F876A" w:rsidR="00F66868" w:rsidRPr="00A15B21" w:rsidRDefault="00F66868" w:rsidP="00C007C5">
            <w:pPr>
              <w:rPr>
                <w:rFonts w:ascii="Arial" w:hAnsi="Arial" w:cs="Arial"/>
              </w:rPr>
            </w:pPr>
            <w:r>
              <w:rPr>
                <w:rFonts w:ascii="Arial" w:hAnsi="Arial" w:cs="Arial"/>
              </w:rPr>
              <w:t>Noticeable</w:t>
            </w:r>
            <w:r w:rsidRPr="00A15B21">
              <w:rPr>
                <w:rFonts w:ascii="Arial" w:hAnsi="Arial" w:cs="Arial"/>
              </w:rPr>
              <w:t xml:space="preserve"> hesitation and inappropriate pauses</w:t>
            </w:r>
            <w:r w:rsidR="000F185A">
              <w:rPr>
                <w:rFonts w:ascii="Arial" w:hAnsi="Arial" w:cs="Arial"/>
              </w:rPr>
              <w:t xml:space="preserve"> that make speech hard to follow</w:t>
            </w:r>
            <w:r w:rsidR="004F1B26">
              <w:rPr>
                <w:rFonts w:ascii="Arial" w:hAnsi="Arial" w:cs="Arial"/>
              </w:rPr>
              <w:t>; says less than required</w:t>
            </w:r>
            <w:r>
              <w:rPr>
                <w:rFonts w:ascii="Arial" w:hAnsi="Arial" w:cs="Arial"/>
              </w:rPr>
              <w:t>.</w:t>
            </w:r>
          </w:p>
        </w:tc>
        <w:tc>
          <w:tcPr>
            <w:tcW w:w="1978" w:type="dxa"/>
          </w:tcPr>
          <w:p w14:paraId="6CED37DC" w14:textId="5ED73CF2" w:rsidR="00F66868" w:rsidRPr="00A15B21" w:rsidRDefault="00F66868" w:rsidP="00C007C5">
            <w:pPr>
              <w:rPr>
                <w:rFonts w:ascii="Arial" w:hAnsi="Arial" w:cs="Arial"/>
              </w:rPr>
            </w:pPr>
            <w:r w:rsidRPr="00A15B21">
              <w:rPr>
                <w:rFonts w:ascii="Arial" w:hAnsi="Arial" w:cs="Arial"/>
              </w:rPr>
              <w:t>Frequent hesitation and inappropriate</w:t>
            </w:r>
            <w:r w:rsidR="004F1B26">
              <w:rPr>
                <w:rFonts w:ascii="Arial" w:hAnsi="Arial" w:cs="Arial"/>
              </w:rPr>
              <w:t>/long</w:t>
            </w:r>
            <w:r w:rsidRPr="00A15B21">
              <w:rPr>
                <w:rFonts w:ascii="Arial" w:hAnsi="Arial" w:cs="Arial"/>
              </w:rPr>
              <w:t xml:space="preserve"> pauses</w:t>
            </w:r>
            <w:r w:rsidR="004F1B26">
              <w:rPr>
                <w:rFonts w:ascii="Arial" w:hAnsi="Arial" w:cs="Arial"/>
              </w:rPr>
              <w:t xml:space="preserve"> that make speech totally disjointed;</w:t>
            </w:r>
            <w:r w:rsidRPr="00A15B21">
              <w:rPr>
                <w:rFonts w:ascii="Arial" w:hAnsi="Arial" w:cs="Arial"/>
              </w:rPr>
              <w:t xml:space="preserve"> unable to respond</w:t>
            </w:r>
            <w:r>
              <w:rPr>
                <w:rFonts w:ascii="Arial" w:hAnsi="Arial" w:cs="Arial"/>
              </w:rPr>
              <w:t>.</w:t>
            </w:r>
          </w:p>
        </w:tc>
      </w:tr>
      <w:tr w:rsidR="00F66868" w:rsidRPr="00E60D8B" w14:paraId="47F18DF0" w14:textId="77777777" w:rsidTr="00AB697C">
        <w:trPr>
          <w:cantSplit/>
          <w:trHeight w:val="989"/>
          <w:tblHeader/>
        </w:trPr>
        <w:tc>
          <w:tcPr>
            <w:tcW w:w="1615" w:type="dxa"/>
          </w:tcPr>
          <w:p w14:paraId="7EFCBDF5" w14:textId="77777777" w:rsidR="00F66868" w:rsidRPr="00B06D56" w:rsidRDefault="00F66868" w:rsidP="00C007C5">
            <w:pPr>
              <w:rPr>
                <w:rFonts w:ascii="Arial" w:hAnsi="Arial" w:cs="Arial"/>
                <w:b/>
                <w:bCs/>
              </w:rPr>
            </w:pPr>
            <w:r w:rsidRPr="00B06D56">
              <w:rPr>
                <w:rFonts w:ascii="Arial" w:hAnsi="Arial" w:cs="Arial"/>
                <w:b/>
                <w:bCs/>
              </w:rPr>
              <w:t>Comprehensibility</w:t>
            </w:r>
          </w:p>
        </w:tc>
        <w:tc>
          <w:tcPr>
            <w:tcW w:w="1980" w:type="dxa"/>
          </w:tcPr>
          <w:p w14:paraId="411055A4" w14:textId="77777777" w:rsidR="00F66868" w:rsidRPr="00A15B21" w:rsidRDefault="00F66868" w:rsidP="00C007C5">
            <w:pPr>
              <w:rPr>
                <w:rFonts w:ascii="Arial" w:hAnsi="Arial" w:cs="Arial"/>
              </w:rPr>
            </w:pPr>
            <w:r w:rsidRPr="00A15B21">
              <w:rPr>
                <w:rFonts w:ascii="Arial" w:hAnsi="Arial" w:cs="Arial"/>
              </w:rPr>
              <w:t>Fully understands the questions</w:t>
            </w:r>
            <w:r>
              <w:rPr>
                <w:rFonts w:ascii="Arial" w:hAnsi="Arial" w:cs="Arial"/>
              </w:rPr>
              <w:t>.</w:t>
            </w:r>
          </w:p>
        </w:tc>
        <w:tc>
          <w:tcPr>
            <w:tcW w:w="1980" w:type="dxa"/>
          </w:tcPr>
          <w:p w14:paraId="2AB2552A" w14:textId="77777777" w:rsidR="00F66868" w:rsidRPr="00A15B21" w:rsidRDefault="00F66868" w:rsidP="00C007C5">
            <w:pPr>
              <w:rPr>
                <w:rFonts w:ascii="Arial" w:hAnsi="Arial" w:cs="Arial"/>
              </w:rPr>
            </w:pPr>
            <w:r w:rsidRPr="00A15B21">
              <w:rPr>
                <w:rFonts w:ascii="Arial" w:hAnsi="Arial" w:cs="Arial"/>
              </w:rPr>
              <w:t>Understands most of the questions</w:t>
            </w:r>
            <w:r>
              <w:rPr>
                <w:rFonts w:ascii="Arial" w:hAnsi="Arial" w:cs="Arial"/>
              </w:rPr>
              <w:t>.</w:t>
            </w:r>
          </w:p>
        </w:tc>
        <w:tc>
          <w:tcPr>
            <w:tcW w:w="1982" w:type="dxa"/>
          </w:tcPr>
          <w:p w14:paraId="1679E4E8" w14:textId="77777777" w:rsidR="00F66868" w:rsidRPr="00A15B21" w:rsidRDefault="00F66868" w:rsidP="00C007C5">
            <w:pPr>
              <w:rPr>
                <w:rFonts w:ascii="Arial" w:hAnsi="Arial" w:cs="Arial"/>
              </w:rPr>
            </w:pPr>
            <w:r w:rsidRPr="00A15B21">
              <w:rPr>
                <w:rFonts w:ascii="Arial" w:hAnsi="Arial" w:cs="Arial"/>
              </w:rPr>
              <w:t>Often has difficulty understanding the questions</w:t>
            </w:r>
            <w:r>
              <w:rPr>
                <w:rFonts w:ascii="Arial" w:hAnsi="Arial" w:cs="Arial"/>
              </w:rPr>
              <w:t>.</w:t>
            </w:r>
          </w:p>
        </w:tc>
        <w:tc>
          <w:tcPr>
            <w:tcW w:w="1978" w:type="dxa"/>
          </w:tcPr>
          <w:p w14:paraId="5D4F580B" w14:textId="77777777" w:rsidR="00F66868" w:rsidRPr="00A15B21" w:rsidRDefault="00F66868" w:rsidP="00C007C5">
            <w:pPr>
              <w:rPr>
                <w:rFonts w:ascii="Arial" w:hAnsi="Arial" w:cs="Arial"/>
              </w:rPr>
            </w:pPr>
            <w:r w:rsidRPr="00A15B21">
              <w:rPr>
                <w:rFonts w:ascii="Arial" w:hAnsi="Arial" w:cs="Arial"/>
              </w:rPr>
              <w:t>Shows little or no comprehension of questions</w:t>
            </w:r>
            <w:r>
              <w:rPr>
                <w:rFonts w:ascii="Arial" w:hAnsi="Arial" w:cs="Arial"/>
              </w:rPr>
              <w:t>.</w:t>
            </w:r>
          </w:p>
        </w:tc>
      </w:tr>
      <w:tr w:rsidR="00F66868" w:rsidRPr="00E60D8B" w14:paraId="02DD09B7" w14:textId="77777777" w:rsidTr="00AB697C">
        <w:trPr>
          <w:cantSplit/>
          <w:trHeight w:val="1520"/>
          <w:tblHeader/>
        </w:trPr>
        <w:tc>
          <w:tcPr>
            <w:tcW w:w="1615" w:type="dxa"/>
          </w:tcPr>
          <w:p w14:paraId="18DF1844" w14:textId="77777777" w:rsidR="00F66868" w:rsidRPr="00B06D56" w:rsidRDefault="00F66868" w:rsidP="00C007C5">
            <w:pPr>
              <w:rPr>
                <w:rFonts w:ascii="Arial" w:hAnsi="Arial" w:cs="Arial"/>
                <w:b/>
                <w:bCs/>
              </w:rPr>
            </w:pPr>
            <w:r w:rsidRPr="00B06D56">
              <w:rPr>
                <w:rFonts w:ascii="Arial" w:hAnsi="Arial" w:cs="Arial"/>
                <w:b/>
                <w:bCs/>
              </w:rPr>
              <w:t>Communication</w:t>
            </w:r>
          </w:p>
        </w:tc>
        <w:tc>
          <w:tcPr>
            <w:tcW w:w="1980" w:type="dxa"/>
          </w:tcPr>
          <w:p w14:paraId="41B2A7A5" w14:textId="1FEFF671" w:rsidR="00F66868" w:rsidRPr="00E92BF8" w:rsidRDefault="00F66868" w:rsidP="00C007C5">
            <w:pPr>
              <w:rPr>
                <w:rFonts w:ascii="Arial" w:hAnsi="Arial" w:cs="Arial"/>
              </w:rPr>
            </w:pPr>
            <w:r w:rsidRPr="00E92BF8">
              <w:rPr>
                <w:rFonts w:ascii="Arial" w:hAnsi="Arial" w:cs="Arial"/>
              </w:rPr>
              <w:t>Respond</w:t>
            </w:r>
            <w:r>
              <w:rPr>
                <w:rFonts w:ascii="Arial" w:hAnsi="Arial" w:cs="Arial"/>
              </w:rPr>
              <w:t>s</w:t>
            </w:r>
            <w:r w:rsidRPr="00E92BF8">
              <w:rPr>
                <w:rFonts w:ascii="Arial" w:hAnsi="Arial" w:cs="Arial"/>
              </w:rPr>
              <w:t xml:space="preserve"> to the questions with </w:t>
            </w:r>
            <w:r w:rsidR="004F1B26">
              <w:rPr>
                <w:rFonts w:ascii="Arial" w:hAnsi="Arial" w:cs="Arial"/>
              </w:rPr>
              <w:t>resourceful, creative</w:t>
            </w:r>
            <w:r w:rsidRPr="00E92BF8">
              <w:rPr>
                <w:rFonts w:ascii="Arial" w:hAnsi="Arial" w:cs="Arial"/>
              </w:rPr>
              <w:t xml:space="preserve"> information and can smoothly carry a conversation. </w:t>
            </w:r>
          </w:p>
        </w:tc>
        <w:tc>
          <w:tcPr>
            <w:tcW w:w="1980" w:type="dxa"/>
          </w:tcPr>
          <w:p w14:paraId="7DD62E98" w14:textId="77777777" w:rsidR="00F66868" w:rsidRPr="00E92BF8" w:rsidRDefault="00F66868" w:rsidP="00C007C5">
            <w:pPr>
              <w:rPr>
                <w:rFonts w:ascii="Arial" w:hAnsi="Arial" w:cs="Arial"/>
              </w:rPr>
            </w:pPr>
            <w:r w:rsidRPr="00E92BF8">
              <w:rPr>
                <w:rFonts w:ascii="Arial" w:hAnsi="Arial" w:cs="Arial"/>
              </w:rPr>
              <w:t>Respond</w:t>
            </w:r>
            <w:r>
              <w:rPr>
                <w:rFonts w:ascii="Arial" w:hAnsi="Arial" w:cs="Arial" w:hint="eastAsia"/>
              </w:rPr>
              <w:t>s</w:t>
            </w:r>
            <w:r w:rsidRPr="00E92BF8">
              <w:rPr>
                <w:rFonts w:ascii="Arial" w:hAnsi="Arial" w:cs="Arial"/>
              </w:rPr>
              <w:t xml:space="preserve"> to the questions with some additional information and can carry a conversation with </w:t>
            </w:r>
            <w:r>
              <w:rPr>
                <w:rFonts w:ascii="Arial" w:hAnsi="Arial" w:cs="Arial"/>
              </w:rPr>
              <w:t>limited difficulty</w:t>
            </w:r>
            <w:r w:rsidRPr="00E92BF8">
              <w:rPr>
                <w:rFonts w:ascii="Arial" w:hAnsi="Arial" w:cs="Arial"/>
              </w:rPr>
              <w:t>. </w:t>
            </w:r>
          </w:p>
        </w:tc>
        <w:tc>
          <w:tcPr>
            <w:tcW w:w="1982" w:type="dxa"/>
          </w:tcPr>
          <w:p w14:paraId="1CC66C44" w14:textId="77777777" w:rsidR="00F66868" w:rsidRPr="00E92BF8" w:rsidRDefault="00F66868" w:rsidP="00C007C5">
            <w:pPr>
              <w:rPr>
                <w:rFonts w:ascii="Arial" w:hAnsi="Arial" w:cs="Arial"/>
              </w:rPr>
            </w:pPr>
            <w:r w:rsidRPr="00E92BF8">
              <w:rPr>
                <w:rFonts w:ascii="Arial" w:hAnsi="Arial" w:cs="Arial"/>
              </w:rPr>
              <w:t>Offers a response with limited information but still unable to expand upon it or maintain a conversation.</w:t>
            </w:r>
          </w:p>
        </w:tc>
        <w:tc>
          <w:tcPr>
            <w:tcW w:w="1978" w:type="dxa"/>
          </w:tcPr>
          <w:p w14:paraId="03342787" w14:textId="77777777" w:rsidR="00F66868" w:rsidRPr="00E92BF8" w:rsidRDefault="00F66868" w:rsidP="00C007C5">
            <w:pPr>
              <w:rPr>
                <w:rFonts w:ascii="Arial" w:hAnsi="Arial" w:cs="Arial"/>
              </w:rPr>
            </w:pPr>
            <w:r w:rsidRPr="00E92BF8">
              <w:rPr>
                <w:rFonts w:ascii="Arial" w:hAnsi="Arial" w:cs="Arial"/>
              </w:rPr>
              <w:t>Provides only a basic response to the question and unable to carry a conversation. </w:t>
            </w:r>
          </w:p>
        </w:tc>
      </w:tr>
    </w:tbl>
    <w:p w14:paraId="47242852" w14:textId="4D46B1C6" w:rsidR="00F82198" w:rsidRDefault="00F82198" w:rsidP="00F82198">
      <w:r>
        <w:t xml:space="preserve">*Passing Score: 12 or higher </w:t>
      </w:r>
    </w:p>
    <w:p w14:paraId="3F5E2798" w14:textId="77777777" w:rsidR="007362E7" w:rsidRDefault="007362E7"/>
    <w:sectPr w:rsidR="007362E7" w:rsidSect="008B5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D Digi Kyokasho NK-R">
    <w:charset w:val="80"/>
    <w:family w:val="roman"/>
    <w:pitch w:val="variable"/>
    <w:sig w:usb0="800002A3" w:usb1="2AC7ECFA"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F560D"/>
    <w:multiLevelType w:val="multilevel"/>
    <w:tmpl w:val="0A9ECB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5A523E"/>
    <w:multiLevelType w:val="multilevel"/>
    <w:tmpl w:val="93A47F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A73440"/>
    <w:multiLevelType w:val="multilevel"/>
    <w:tmpl w:val="6914A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71186B"/>
    <w:multiLevelType w:val="hybridMultilevel"/>
    <w:tmpl w:val="109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767DB2"/>
    <w:multiLevelType w:val="multilevel"/>
    <w:tmpl w:val="EC5C1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0E1177"/>
    <w:multiLevelType w:val="hybridMultilevel"/>
    <w:tmpl w:val="018C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31008">
    <w:abstractNumId w:val="2"/>
  </w:num>
  <w:num w:numId="2" w16cid:durableId="601576587">
    <w:abstractNumId w:val="4"/>
  </w:num>
  <w:num w:numId="3" w16cid:durableId="1337541403">
    <w:abstractNumId w:val="0"/>
  </w:num>
  <w:num w:numId="4" w16cid:durableId="639193121">
    <w:abstractNumId w:val="1"/>
  </w:num>
  <w:num w:numId="5" w16cid:durableId="2128498784">
    <w:abstractNumId w:val="3"/>
  </w:num>
  <w:num w:numId="6" w16cid:durableId="1403986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30"/>
    <w:rsid w:val="000F185A"/>
    <w:rsid w:val="000F3E33"/>
    <w:rsid w:val="001232A0"/>
    <w:rsid w:val="001E125A"/>
    <w:rsid w:val="00262FDD"/>
    <w:rsid w:val="00270A81"/>
    <w:rsid w:val="00327190"/>
    <w:rsid w:val="00373E47"/>
    <w:rsid w:val="004D26FA"/>
    <w:rsid w:val="004F1B26"/>
    <w:rsid w:val="0052696D"/>
    <w:rsid w:val="005923E2"/>
    <w:rsid w:val="0061534F"/>
    <w:rsid w:val="006E63DB"/>
    <w:rsid w:val="007362E7"/>
    <w:rsid w:val="00794498"/>
    <w:rsid w:val="00794524"/>
    <w:rsid w:val="00801AEC"/>
    <w:rsid w:val="008B56CC"/>
    <w:rsid w:val="008C2E70"/>
    <w:rsid w:val="009808CE"/>
    <w:rsid w:val="00AB697C"/>
    <w:rsid w:val="00AF0D1F"/>
    <w:rsid w:val="00B20A3B"/>
    <w:rsid w:val="00B83EA8"/>
    <w:rsid w:val="00C747BA"/>
    <w:rsid w:val="00CA1C5F"/>
    <w:rsid w:val="00CC48F3"/>
    <w:rsid w:val="00CD56BE"/>
    <w:rsid w:val="00E26F12"/>
    <w:rsid w:val="00ED698E"/>
    <w:rsid w:val="00F66868"/>
    <w:rsid w:val="00F82198"/>
    <w:rsid w:val="00F832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D50B6"/>
  <w15:chartTrackingRefBased/>
  <w15:docId w15:val="{4E039D76-D484-ED45-B373-8F68873F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30"/>
  </w:style>
  <w:style w:type="paragraph" w:styleId="Heading1">
    <w:name w:val="heading 1"/>
    <w:basedOn w:val="Normal"/>
    <w:next w:val="Normal"/>
    <w:link w:val="Heading1Char"/>
    <w:uiPriority w:val="9"/>
    <w:qFormat/>
    <w:rsid w:val="00F8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230"/>
    <w:rPr>
      <w:rFonts w:eastAsiaTheme="majorEastAsia" w:cstheme="majorBidi"/>
      <w:color w:val="272727" w:themeColor="text1" w:themeTint="D8"/>
    </w:rPr>
  </w:style>
  <w:style w:type="paragraph" w:styleId="Title">
    <w:name w:val="Title"/>
    <w:basedOn w:val="Normal"/>
    <w:next w:val="Normal"/>
    <w:link w:val="TitleChar"/>
    <w:uiPriority w:val="10"/>
    <w:qFormat/>
    <w:rsid w:val="00F8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230"/>
    <w:pPr>
      <w:spacing w:before="160"/>
      <w:jc w:val="center"/>
    </w:pPr>
    <w:rPr>
      <w:i/>
      <w:iCs/>
      <w:color w:val="404040" w:themeColor="text1" w:themeTint="BF"/>
    </w:rPr>
  </w:style>
  <w:style w:type="character" w:customStyle="1" w:styleId="QuoteChar">
    <w:name w:val="Quote Char"/>
    <w:basedOn w:val="DefaultParagraphFont"/>
    <w:link w:val="Quote"/>
    <w:uiPriority w:val="29"/>
    <w:rsid w:val="00F83230"/>
    <w:rPr>
      <w:i/>
      <w:iCs/>
      <w:color w:val="404040" w:themeColor="text1" w:themeTint="BF"/>
    </w:rPr>
  </w:style>
  <w:style w:type="paragraph" w:styleId="ListParagraph">
    <w:name w:val="List Paragraph"/>
    <w:basedOn w:val="Normal"/>
    <w:uiPriority w:val="34"/>
    <w:qFormat/>
    <w:rsid w:val="00F83230"/>
    <w:pPr>
      <w:ind w:left="720"/>
      <w:contextualSpacing/>
    </w:pPr>
  </w:style>
  <w:style w:type="character" w:styleId="IntenseEmphasis">
    <w:name w:val="Intense Emphasis"/>
    <w:basedOn w:val="DefaultParagraphFont"/>
    <w:uiPriority w:val="21"/>
    <w:qFormat/>
    <w:rsid w:val="00F83230"/>
    <w:rPr>
      <w:i/>
      <w:iCs/>
      <w:color w:val="0F4761" w:themeColor="accent1" w:themeShade="BF"/>
    </w:rPr>
  </w:style>
  <w:style w:type="paragraph" w:styleId="IntenseQuote">
    <w:name w:val="Intense Quote"/>
    <w:basedOn w:val="Normal"/>
    <w:next w:val="Normal"/>
    <w:link w:val="IntenseQuoteChar"/>
    <w:uiPriority w:val="30"/>
    <w:qFormat/>
    <w:rsid w:val="00F8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230"/>
    <w:rPr>
      <w:i/>
      <w:iCs/>
      <w:color w:val="0F4761" w:themeColor="accent1" w:themeShade="BF"/>
    </w:rPr>
  </w:style>
  <w:style w:type="character" w:styleId="IntenseReference">
    <w:name w:val="Intense Reference"/>
    <w:basedOn w:val="DefaultParagraphFont"/>
    <w:uiPriority w:val="32"/>
    <w:qFormat/>
    <w:rsid w:val="00F83230"/>
    <w:rPr>
      <w:b/>
      <w:bCs/>
      <w:smallCaps/>
      <w:color w:val="0F4761" w:themeColor="accent1" w:themeShade="BF"/>
      <w:spacing w:val="5"/>
    </w:rPr>
  </w:style>
  <w:style w:type="paragraph" w:styleId="BodyText">
    <w:name w:val="Body Text"/>
    <w:basedOn w:val="Normal"/>
    <w:link w:val="BodyTextChar"/>
    <w:uiPriority w:val="1"/>
    <w:qFormat/>
    <w:rsid w:val="00F83230"/>
    <w:pPr>
      <w:autoSpaceDE w:val="0"/>
      <w:autoSpaceDN w:val="0"/>
      <w:adjustRightInd w:val="0"/>
      <w:spacing w:after="0" w:line="240" w:lineRule="auto"/>
    </w:pPr>
    <w:rPr>
      <w:rFonts w:ascii="Times New Roman" w:hAnsi="Times New Roman" w:cs="Times New Roman"/>
      <w:kern w:val="0"/>
      <w14:ligatures w14:val="none"/>
    </w:rPr>
  </w:style>
  <w:style w:type="character" w:customStyle="1" w:styleId="BodyTextChar">
    <w:name w:val="Body Text Char"/>
    <w:basedOn w:val="DefaultParagraphFont"/>
    <w:link w:val="BodyText"/>
    <w:uiPriority w:val="1"/>
    <w:rsid w:val="00F83230"/>
    <w:rPr>
      <w:rFonts w:ascii="Times New Roman" w:hAnsi="Times New Roman" w:cs="Times New Roman"/>
      <w:kern w:val="0"/>
      <w14:ligatures w14:val="none"/>
    </w:rPr>
  </w:style>
  <w:style w:type="table" w:styleId="TableGrid">
    <w:name w:val="Table Grid"/>
    <w:basedOn w:val="TableNormal"/>
    <w:uiPriority w:val="39"/>
    <w:rsid w:val="008B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66868"/>
    <w:pPr>
      <w:spacing w:before="100" w:beforeAutospacing="1" w:after="100" w:afterAutospacing="1" w:line="240" w:lineRule="auto"/>
    </w:pPr>
    <w:rPr>
      <w:rFonts w:ascii="Times New Roman" w:eastAsia="Times New Roman" w:hAnsi="Times New Roman" w:cs="Times New Roman"/>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90844">
      <w:bodyDiv w:val="1"/>
      <w:marLeft w:val="0"/>
      <w:marRight w:val="0"/>
      <w:marTop w:val="0"/>
      <w:marBottom w:val="0"/>
      <w:divBdr>
        <w:top w:val="none" w:sz="0" w:space="0" w:color="auto"/>
        <w:left w:val="none" w:sz="0" w:space="0" w:color="auto"/>
        <w:bottom w:val="none" w:sz="0" w:space="0" w:color="auto"/>
        <w:right w:val="none" w:sz="0" w:space="0" w:color="auto"/>
      </w:divBdr>
      <w:divsChild>
        <w:div w:id="1425033187">
          <w:marLeft w:val="480"/>
          <w:marRight w:val="255"/>
          <w:marTop w:val="100"/>
          <w:marBottom w:val="100"/>
          <w:divBdr>
            <w:top w:val="none" w:sz="0" w:space="0" w:color="auto"/>
            <w:left w:val="none" w:sz="0" w:space="0" w:color="auto"/>
            <w:bottom w:val="none" w:sz="0" w:space="0" w:color="auto"/>
            <w:right w:val="none" w:sz="0" w:space="0" w:color="auto"/>
          </w:divBdr>
        </w:div>
        <w:div w:id="1927759819">
          <w:marLeft w:val="480"/>
          <w:marRight w:val="255"/>
          <w:marTop w:val="100"/>
          <w:marBottom w:val="100"/>
          <w:divBdr>
            <w:top w:val="none" w:sz="0" w:space="0" w:color="auto"/>
            <w:left w:val="none" w:sz="0" w:space="0" w:color="auto"/>
            <w:bottom w:val="none" w:sz="0" w:space="0" w:color="auto"/>
            <w:right w:val="none" w:sz="0" w:space="0" w:color="auto"/>
          </w:divBdr>
        </w:div>
        <w:div w:id="1690259144">
          <w:marLeft w:val="480"/>
          <w:marRight w:val="255"/>
          <w:marTop w:val="100"/>
          <w:marBottom w:val="100"/>
          <w:divBdr>
            <w:top w:val="none" w:sz="0" w:space="0" w:color="auto"/>
            <w:left w:val="none" w:sz="0" w:space="0" w:color="auto"/>
            <w:bottom w:val="none" w:sz="0" w:space="0" w:color="auto"/>
            <w:right w:val="none" w:sz="0" w:space="0" w:color="auto"/>
          </w:divBdr>
        </w:div>
        <w:div w:id="1718512048">
          <w:marLeft w:val="480"/>
          <w:marRight w:val="255"/>
          <w:marTop w:val="100"/>
          <w:marBottom w:val="100"/>
          <w:divBdr>
            <w:top w:val="none" w:sz="0" w:space="0" w:color="auto"/>
            <w:left w:val="none" w:sz="0" w:space="0" w:color="auto"/>
            <w:bottom w:val="none" w:sz="0" w:space="0" w:color="auto"/>
            <w:right w:val="none" w:sz="0" w:space="0" w:color="auto"/>
          </w:divBdr>
        </w:div>
        <w:div w:id="783229378">
          <w:marLeft w:val="480"/>
          <w:marRight w:val="255"/>
          <w:marTop w:val="100"/>
          <w:marBottom w:val="100"/>
          <w:divBdr>
            <w:top w:val="none" w:sz="0" w:space="0" w:color="auto"/>
            <w:left w:val="none" w:sz="0" w:space="0" w:color="auto"/>
            <w:bottom w:val="none" w:sz="0" w:space="0" w:color="auto"/>
            <w:right w:val="none" w:sz="0" w:space="0" w:color="auto"/>
          </w:divBdr>
        </w:div>
        <w:div w:id="634795261">
          <w:marLeft w:val="480"/>
          <w:marRight w:val="255"/>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Jeongyi Lee</dc:creator>
  <cp:keywords/>
  <dc:description/>
  <cp:lastModifiedBy>Jake Kile</cp:lastModifiedBy>
  <cp:revision>4</cp:revision>
  <dcterms:created xsi:type="dcterms:W3CDTF">2025-05-05T16:15:00Z</dcterms:created>
  <dcterms:modified xsi:type="dcterms:W3CDTF">2026-08-31T19:35:00Z</dcterms:modified>
</cp:coreProperties>
</file>