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788A9" w14:textId="77777777" w:rsidR="008B56CC" w:rsidRPr="00906B29" w:rsidRDefault="008B56CC" w:rsidP="008B56CC">
      <w:pPr>
        <w:rPr>
          <w:b/>
          <w:bCs/>
        </w:rPr>
      </w:pPr>
      <w:r w:rsidRPr="00906B29">
        <w:rPr>
          <w:b/>
          <w:bCs/>
        </w:rPr>
        <w:t xml:space="preserve">Prior Learning Assessment Challenge Exam  </w:t>
      </w:r>
    </w:p>
    <w:p w14:paraId="27427278" w14:textId="1CC2B7E5" w:rsidR="008B56CC" w:rsidRDefault="008B56CC" w:rsidP="008B56CC">
      <w:r w:rsidRPr="00906B29">
        <w:rPr>
          <w:b/>
          <w:bCs/>
        </w:rPr>
        <w:t xml:space="preserve">KOR </w:t>
      </w:r>
      <w:r w:rsidRPr="00906B29">
        <w:rPr>
          <w:rFonts w:hint="eastAsia"/>
          <w:b/>
          <w:bCs/>
        </w:rPr>
        <w:t>3</w:t>
      </w:r>
      <w:r>
        <w:rPr>
          <w:b/>
          <w:bCs/>
        </w:rPr>
        <w:t>303</w:t>
      </w:r>
      <w:r w:rsidRPr="00906B29">
        <w:rPr>
          <w:b/>
          <w:bCs/>
        </w:rPr>
        <w:t xml:space="preserve"> </w:t>
      </w:r>
      <w:r>
        <w:rPr>
          <w:b/>
          <w:bCs/>
        </w:rPr>
        <w:t>Grammar</w:t>
      </w:r>
      <w:r w:rsidRPr="00906B29">
        <w:rPr>
          <w:b/>
          <w:bCs/>
        </w:rPr>
        <w:t xml:space="preserve"> and </w:t>
      </w:r>
      <w:r>
        <w:rPr>
          <w:b/>
          <w:bCs/>
        </w:rPr>
        <w:t>Composition</w:t>
      </w:r>
      <w:r w:rsidRPr="00906B29">
        <w:rPr>
          <w:b/>
          <w:bCs/>
        </w:rPr>
        <w:t xml:space="preserve"> </w:t>
      </w:r>
    </w:p>
    <w:p w14:paraId="3B2E2C7A" w14:textId="77777777" w:rsidR="008B56CC" w:rsidRDefault="008B56CC" w:rsidP="008B56CC">
      <w:r>
        <w:t>Version: 05/2025</w:t>
      </w:r>
    </w:p>
    <w:p w14:paraId="3C731DAF" w14:textId="1446F9A8" w:rsidR="00F83230" w:rsidRDefault="008B56CC" w:rsidP="00F83230">
      <w:r>
        <w:t xml:space="preserve">Author: Jeongyi Lee </w:t>
      </w:r>
    </w:p>
    <w:p w14:paraId="3906D592" w14:textId="01E468D8" w:rsidR="008B56CC" w:rsidRDefault="008B56CC"/>
    <w:p w14:paraId="6E027765" w14:textId="77777777" w:rsidR="008B56CC" w:rsidRPr="00C34EC9" w:rsidRDefault="008B56CC" w:rsidP="008B56CC">
      <w:pPr>
        <w:rPr>
          <w:b/>
          <w:bCs/>
        </w:rPr>
      </w:pPr>
      <w:r w:rsidRPr="00C34EC9">
        <w:rPr>
          <w:b/>
          <w:bCs/>
        </w:rPr>
        <w:t xml:space="preserve">Challenge Exam: </w:t>
      </w:r>
    </w:p>
    <w:p w14:paraId="6FAB5580" w14:textId="77777777" w:rsidR="008B56CC" w:rsidRDefault="008B56CC" w:rsidP="008B56CC">
      <w:r>
        <w:t>Time: 50 minutes</w:t>
      </w:r>
    </w:p>
    <w:p w14:paraId="1AFBFA6D" w14:textId="77777777" w:rsidR="008B56CC" w:rsidRDefault="008B56CC" w:rsidP="008B56CC">
      <w:r>
        <w:t>Word Length: A minimum of 200 words in length</w:t>
      </w:r>
    </w:p>
    <w:p w14:paraId="5C456A0E" w14:textId="77777777" w:rsidR="008B56CC" w:rsidRDefault="008B56CC" w:rsidP="00F83230"/>
    <w:p w14:paraId="4B13B965" w14:textId="3296D809" w:rsidR="00F83230" w:rsidRDefault="00F83230" w:rsidP="00F83230">
      <w:r>
        <w:t xml:space="preserve">Based on the information provided, write a passage that reads similar to a newspaper </w:t>
      </w:r>
      <w:r w:rsidR="00AF0D1F">
        <w:t>article</w:t>
      </w:r>
      <w:r>
        <w:t xml:space="preserve"> (in the Plain style, -</w:t>
      </w:r>
      <w:r>
        <w:rPr>
          <w:rFonts w:hint="eastAsia"/>
        </w:rPr>
        <w:t>는다</w:t>
      </w:r>
      <w:r>
        <w:rPr>
          <w:rFonts w:hint="eastAsia"/>
        </w:rPr>
        <w:t>/</w:t>
      </w:r>
      <w:r>
        <w:rPr>
          <w:rFonts w:hint="eastAsia"/>
        </w:rPr>
        <w:t>ㄴ다</w:t>
      </w:r>
      <w:r>
        <w:rPr>
          <w:rFonts w:hint="eastAsia"/>
        </w:rPr>
        <w:t>/</w:t>
      </w:r>
      <w:r>
        <w:rPr>
          <w:rFonts w:hint="eastAsia"/>
        </w:rPr>
        <w:t>다</w:t>
      </w:r>
      <w:r>
        <w:rPr>
          <w:rFonts w:hint="eastAsia"/>
        </w:rPr>
        <w:t xml:space="preserve">) </w:t>
      </w:r>
      <w:r>
        <w:t xml:space="preserve">or a broadcast news report (in the Deferential style, </w:t>
      </w:r>
      <w:r>
        <w:rPr>
          <w:rFonts w:hint="eastAsia"/>
        </w:rPr>
        <w:t>-</w:t>
      </w:r>
      <w:r>
        <w:rPr>
          <w:rFonts w:hint="eastAsia"/>
        </w:rPr>
        <w:t>습니다</w:t>
      </w:r>
      <w:r>
        <w:rPr>
          <w:rFonts w:hint="eastAsia"/>
        </w:rPr>
        <w:t>/</w:t>
      </w:r>
      <w:r>
        <w:rPr>
          <w:rFonts w:hint="eastAsia"/>
        </w:rPr>
        <w:t>ㅂ니다</w:t>
      </w:r>
      <w:r>
        <w:rPr>
          <w:rFonts w:hint="eastAsia"/>
        </w:rPr>
        <w:t xml:space="preserve">) </w:t>
      </w:r>
      <w:r>
        <w:t xml:space="preserve">and provides detailed information </w:t>
      </w:r>
      <w:r w:rsidR="00AF0D1F">
        <w:t xml:space="preserve">included in the instructions </w:t>
      </w:r>
      <w:r>
        <w:t xml:space="preserve">about the incident. </w:t>
      </w:r>
      <w:r w:rsidR="004D26FA">
        <w:t xml:space="preserve">You don’t have to follow the order of the information mentioned in the instructions but transfer all the information to your </w:t>
      </w:r>
      <w:r w:rsidR="00F82198">
        <w:t>composition</w:t>
      </w:r>
      <w:r w:rsidR="004D26FA">
        <w:t xml:space="preserve">. </w:t>
      </w:r>
    </w:p>
    <w:p w14:paraId="44D8FABA" w14:textId="77777777" w:rsidR="005923E2" w:rsidRDefault="005923E2" w:rsidP="00F83230"/>
    <w:p w14:paraId="1E3EE7C1" w14:textId="5FEA9DE2" w:rsidR="005923E2" w:rsidRDefault="005923E2" w:rsidP="00F83230"/>
    <w:tbl>
      <w:tblPr>
        <w:tblW w:w="926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his table lists criteria and criteria group names in the first column. The first row lists level names and includes scores if the rubric uses a numeric scoring method. A similar row starts any additional criteria group. If the rubric uses a numeric scoring method, the overall score is in the last two rows: the second last row gives the overall level names and scores; the last row gives the overall score for each level."/>
      </w:tblPr>
      <w:tblGrid>
        <w:gridCol w:w="1252"/>
        <w:gridCol w:w="1980"/>
        <w:gridCol w:w="2250"/>
        <w:gridCol w:w="1800"/>
        <w:gridCol w:w="1980"/>
      </w:tblGrid>
      <w:tr w:rsidR="008B56CC" w:rsidRPr="00C82027" w14:paraId="678D93EC" w14:textId="77777777" w:rsidTr="008B56CC">
        <w:trPr>
          <w:trHeight w:val="25"/>
          <w:tblCellSpacing w:w="15" w:type="dxa"/>
        </w:trPr>
        <w:tc>
          <w:tcPr>
            <w:tcW w:w="1207" w:type="dxa"/>
            <w:tcBorders>
              <w:top w:val="single" w:sz="6" w:space="0" w:color="D3D9E3"/>
              <w:left w:val="single" w:sz="6" w:space="0" w:color="D3D9E3"/>
              <w:right w:val="single" w:sz="6" w:space="0" w:color="D3D9E3"/>
            </w:tcBorders>
            <w:shd w:val="clear" w:color="auto" w:fill="F9FAFB"/>
            <w:noWrap/>
            <w:vAlign w:val="center"/>
            <w:hideMark/>
          </w:tcPr>
          <w:p w14:paraId="712AF106" w14:textId="77777777" w:rsidR="00F83230" w:rsidRPr="00C82027" w:rsidRDefault="00F83230" w:rsidP="00F83230">
            <w:pPr>
              <w:spacing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565A5C"/>
              </w:rPr>
            </w:pPr>
            <w:r w:rsidRPr="00C82027">
              <w:rPr>
                <w:rFonts w:ascii="inherit" w:eastAsia="Times New Roman" w:hAnsi="inherit" w:cs="Times New Roman"/>
                <w:b/>
                <w:bCs/>
                <w:color w:val="565A5C"/>
              </w:rPr>
              <w:t>Criteria</w:t>
            </w:r>
          </w:p>
        </w:tc>
        <w:tc>
          <w:tcPr>
            <w:tcW w:w="1950" w:type="dxa"/>
            <w:tcBorders>
              <w:top w:val="single" w:sz="6" w:space="0" w:color="D3D9E3"/>
              <w:right w:val="single" w:sz="6" w:space="0" w:color="D3D9E3"/>
            </w:tcBorders>
            <w:shd w:val="clear" w:color="auto" w:fill="F9FAFB"/>
            <w:noWrap/>
            <w:hideMark/>
          </w:tcPr>
          <w:p w14:paraId="176D5A35" w14:textId="77777777" w:rsidR="00F83230" w:rsidRPr="00C82027" w:rsidRDefault="00F83230" w:rsidP="00F83230">
            <w:pPr>
              <w:spacing w:line="240" w:lineRule="auto"/>
              <w:rPr>
                <w:rFonts w:ascii="inherit" w:eastAsia="Times New Roman" w:hAnsi="inherit" w:cs="Times New Roman"/>
                <w:b/>
                <w:bCs/>
                <w:color w:val="565A5C"/>
              </w:rPr>
            </w:pPr>
            <w:r w:rsidRPr="00C82027">
              <w:rPr>
                <w:rFonts w:ascii="inherit" w:eastAsia="Times New Roman" w:hAnsi="inherit" w:cs="Times New Roman"/>
                <w:b/>
                <w:bCs/>
                <w:color w:val="565A5C"/>
              </w:rPr>
              <w:t>Level 4</w:t>
            </w:r>
          </w:p>
        </w:tc>
        <w:tc>
          <w:tcPr>
            <w:tcW w:w="2220" w:type="dxa"/>
            <w:tcBorders>
              <w:top w:val="single" w:sz="6" w:space="0" w:color="D3D9E3"/>
              <w:right w:val="single" w:sz="6" w:space="0" w:color="D3D9E3"/>
            </w:tcBorders>
            <w:shd w:val="clear" w:color="auto" w:fill="F9FAFB"/>
            <w:noWrap/>
            <w:hideMark/>
          </w:tcPr>
          <w:p w14:paraId="592A73CD" w14:textId="77777777" w:rsidR="00F83230" w:rsidRPr="00C82027" w:rsidRDefault="00F83230" w:rsidP="00F83230">
            <w:pPr>
              <w:spacing w:line="240" w:lineRule="auto"/>
              <w:rPr>
                <w:rFonts w:ascii="inherit" w:eastAsia="Times New Roman" w:hAnsi="inherit" w:cs="Times New Roman"/>
                <w:b/>
                <w:bCs/>
                <w:color w:val="565A5C"/>
              </w:rPr>
            </w:pPr>
            <w:r w:rsidRPr="00C82027">
              <w:rPr>
                <w:rFonts w:ascii="inherit" w:eastAsia="Times New Roman" w:hAnsi="inherit" w:cs="Times New Roman"/>
                <w:b/>
                <w:bCs/>
                <w:color w:val="565A5C"/>
              </w:rPr>
              <w:t>Level 3</w:t>
            </w:r>
          </w:p>
        </w:tc>
        <w:tc>
          <w:tcPr>
            <w:tcW w:w="1770" w:type="dxa"/>
            <w:tcBorders>
              <w:top w:val="single" w:sz="6" w:space="0" w:color="D3D9E3"/>
              <w:right w:val="single" w:sz="6" w:space="0" w:color="D3D9E3"/>
            </w:tcBorders>
            <w:shd w:val="clear" w:color="auto" w:fill="F9FAFB"/>
            <w:noWrap/>
            <w:hideMark/>
          </w:tcPr>
          <w:p w14:paraId="4CA9636D" w14:textId="77777777" w:rsidR="00F83230" w:rsidRPr="00C82027" w:rsidRDefault="00F83230" w:rsidP="00F83230">
            <w:pPr>
              <w:spacing w:line="240" w:lineRule="auto"/>
              <w:rPr>
                <w:rFonts w:ascii="inherit" w:eastAsia="Times New Roman" w:hAnsi="inherit" w:cs="Times New Roman"/>
                <w:b/>
                <w:bCs/>
                <w:color w:val="565A5C"/>
              </w:rPr>
            </w:pPr>
            <w:r w:rsidRPr="00C82027">
              <w:rPr>
                <w:rFonts w:ascii="inherit" w:eastAsia="Times New Roman" w:hAnsi="inherit" w:cs="Times New Roman"/>
                <w:b/>
                <w:bCs/>
                <w:color w:val="565A5C"/>
              </w:rPr>
              <w:t>Level 2</w:t>
            </w:r>
          </w:p>
        </w:tc>
        <w:tc>
          <w:tcPr>
            <w:tcW w:w="1935" w:type="dxa"/>
            <w:tcBorders>
              <w:top w:val="single" w:sz="6" w:space="0" w:color="D3D9E3"/>
              <w:right w:val="single" w:sz="6" w:space="0" w:color="D3D9E3"/>
            </w:tcBorders>
            <w:shd w:val="clear" w:color="auto" w:fill="F9FAFB"/>
            <w:noWrap/>
            <w:hideMark/>
          </w:tcPr>
          <w:p w14:paraId="19583247" w14:textId="77777777" w:rsidR="00F83230" w:rsidRPr="00C82027" w:rsidRDefault="00F83230" w:rsidP="00F83230">
            <w:pPr>
              <w:spacing w:line="240" w:lineRule="auto"/>
              <w:rPr>
                <w:rFonts w:ascii="inherit" w:eastAsia="Times New Roman" w:hAnsi="inherit" w:cs="Times New Roman"/>
                <w:b/>
                <w:bCs/>
                <w:color w:val="565A5C"/>
              </w:rPr>
            </w:pPr>
            <w:r w:rsidRPr="00C82027">
              <w:rPr>
                <w:rFonts w:ascii="inherit" w:eastAsia="Times New Roman" w:hAnsi="inherit" w:cs="Times New Roman"/>
                <w:b/>
                <w:bCs/>
                <w:color w:val="565A5C"/>
              </w:rPr>
              <w:t>Level 1</w:t>
            </w:r>
          </w:p>
        </w:tc>
      </w:tr>
      <w:tr w:rsidR="00F83230" w:rsidRPr="00C82027" w14:paraId="3BAE31CD" w14:textId="77777777" w:rsidTr="008B56CC">
        <w:trPr>
          <w:trHeight w:val="225"/>
          <w:tblCellSpacing w:w="15" w:type="dxa"/>
        </w:trPr>
        <w:tc>
          <w:tcPr>
            <w:tcW w:w="1207" w:type="dxa"/>
            <w:tcBorders>
              <w:top w:val="single" w:sz="6" w:space="0" w:color="D3D9E3"/>
              <w:left w:val="single" w:sz="6" w:space="0" w:color="D3D9E3"/>
              <w:bottom w:val="single" w:sz="4" w:space="0" w:color="auto"/>
              <w:right w:val="single" w:sz="6" w:space="0" w:color="D3D9E3"/>
            </w:tcBorders>
            <w:vAlign w:val="center"/>
          </w:tcPr>
          <w:p w14:paraId="3D70C589" w14:textId="77777777" w:rsidR="00F83230" w:rsidRDefault="00F83230" w:rsidP="008B56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Criterion 1:</w:t>
            </w:r>
          </w:p>
          <w:p w14:paraId="4F6F15E9" w14:textId="32047622" w:rsidR="00F83230" w:rsidRPr="00F83230" w:rsidRDefault="00F83230" w:rsidP="008B56C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Precision of grammar/structure</w:t>
            </w:r>
          </w:p>
        </w:tc>
        <w:tc>
          <w:tcPr>
            <w:tcW w:w="195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73A86196" w14:textId="77777777" w:rsidR="00F83230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points</w:t>
            </w:r>
          </w:p>
          <w:p w14:paraId="352F44EB" w14:textId="2FB2B731" w:rsidR="00F83230" w:rsidRPr="00252A3A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student uses knowledge of grammar to make the </w:t>
            </w:r>
            <w:r w:rsidR="008B56CC">
              <w:rPr>
                <w:rFonts w:ascii="Times New Roman" w:hAnsi="Times New Roman" w:cs="Times New Roman"/>
              </w:rPr>
              <w:t>news</w:t>
            </w:r>
            <w:r>
              <w:rPr>
                <w:rFonts w:ascii="Times New Roman" w:hAnsi="Times New Roman" w:cs="Times New Roman"/>
              </w:rPr>
              <w:t xml:space="preserve"> article accurate </w:t>
            </w:r>
            <w:r>
              <w:t>and precise.</w:t>
            </w:r>
          </w:p>
        </w:tc>
        <w:tc>
          <w:tcPr>
            <w:tcW w:w="222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7173CC7A" w14:textId="77777777" w:rsidR="00F83230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4-3 points</w:t>
            </w:r>
          </w:p>
          <w:p w14:paraId="52F18932" w14:textId="29BC25D7" w:rsidR="00F83230" w:rsidRPr="00F83230" w:rsidRDefault="00F83230" w:rsidP="00F83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student was occasionally observant of grammar rules and made a few grammar errors.</w:t>
            </w:r>
          </w:p>
        </w:tc>
        <w:tc>
          <w:tcPr>
            <w:tcW w:w="177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17292579" w14:textId="77777777" w:rsidR="00F83230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points</w:t>
            </w:r>
          </w:p>
          <w:p w14:paraId="5125FB88" w14:textId="7034C5B3" w:rsidR="00F83230" w:rsidRPr="00F83230" w:rsidRDefault="00F83230" w:rsidP="00F83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student made obvious and frequent errors.</w:t>
            </w:r>
          </w:p>
        </w:tc>
        <w:tc>
          <w:tcPr>
            <w:tcW w:w="1935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392F7436" w14:textId="77777777" w:rsidR="00F83230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point</w:t>
            </w:r>
          </w:p>
          <w:p w14:paraId="08157ECD" w14:textId="77777777" w:rsidR="00F83230" w:rsidRPr="00252A3A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student made excessive and/or </w:t>
            </w:r>
            <w:r>
              <w:t>disruptive errors.</w:t>
            </w:r>
          </w:p>
        </w:tc>
      </w:tr>
      <w:tr w:rsidR="00F83230" w:rsidRPr="00C82027" w14:paraId="73D22677" w14:textId="77777777" w:rsidTr="008B56CC">
        <w:trPr>
          <w:trHeight w:val="1935"/>
          <w:tblCellSpacing w:w="15" w:type="dxa"/>
        </w:trPr>
        <w:tc>
          <w:tcPr>
            <w:tcW w:w="1207" w:type="dxa"/>
            <w:tcBorders>
              <w:top w:val="single" w:sz="6" w:space="0" w:color="D3D9E3"/>
              <w:left w:val="single" w:sz="6" w:space="0" w:color="D3D9E3"/>
              <w:bottom w:val="single" w:sz="4" w:space="0" w:color="auto"/>
              <w:right w:val="single" w:sz="6" w:space="0" w:color="D3D9E3"/>
            </w:tcBorders>
            <w:vAlign w:val="center"/>
          </w:tcPr>
          <w:p w14:paraId="24B94936" w14:textId="77777777" w:rsidR="00F83230" w:rsidRDefault="00F83230" w:rsidP="008B56CC">
            <w:pPr>
              <w:pStyle w:val="BodyText"/>
              <w:kinsoku w:val="0"/>
              <w:overflowPunct w:val="0"/>
              <w:spacing w:after="160" w:line="266" w:lineRule="exact"/>
            </w:pPr>
            <w:r>
              <w:t>Criterion 2:</w:t>
            </w:r>
          </w:p>
          <w:p w14:paraId="733A57E2" w14:textId="77777777" w:rsidR="00F83230" w:rsidRDefault="00F83230" w:rsidP="00C007C5">
            <w:pPr>
              <w:pStyle w:val="BodyText"/>
              <w:kinsoku w:val="0"/>
              <w:overflowPunct w:val="0"/>
              <w:spacing w:line="242" w:lineRule="auto"/>
            </w:pPr>
            <w:r>
              <w:t>Precision of vocabulary</w:t>
            </w:r>
          </w:p>
          <w:p w14:paraId="204A6CF1" w14:textId="77777777" w:rsidR="00F83230" w:rsidRDefault="00F83230" w:rsidP="00C007C5">
            <w:pPr>
              <w:pStyle w:val="BodyText"/>
              <w:kinsoku w:val="0"/>
              <w:overflowPunct w:val="0"/>
              <w:spacing w:before="5"/>
              <w:rPr>
                <w:sz w:val="34"/>
                <w:szCs w:val="34"/>
              </w:rPr>
            </w:pPr>
          </w:p>
          <w:p w14:paraId="62422C58" w14:textId="77777777" w:rsidR="00F83230" w:rsidRDefault="00F83230" w:rsidP="00C007C5">
            <w:pPr>
              <w:pStyle w:val="BodyText"/>
              <w:kinsoku w:val="0"/>
              <w:overflowPunct w:val="0"/>
              <w:spacing w:before="5"/>
              <w:rPr>
                <w:sz w:val="34"/>
                <w:szCs w:val="34"/>
              </w:rPr>
            </w:pPr>
          </w:p>
          <w:p w14:paraId="1FAC2129" w14:textId="77777777" w:rsidR="00F83230" w:rsidRDefault="00F83230" w:rsidP="00C007C5">
            <w:pPr>
              <w:pStyle w:val="BodyText"/>
              <w:kinsoku w:val="0"/>
              <w:overflowPunct w:val="0"/>
              <w:rPr>
                <w:rFonts w:eastAsia="Times New Roman"/>
              </w:rPr>
            </w:pPr>
          </w:p>
        </w:tc>
        <w:tc>
          <w:tcPr>
            <w:tcW w:w="195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4F04E97E" w14:textId="33914B94" w:rsidR="00F83230" w:rsidRDefault="00F83230" w:rsidP="00F83230">
            <w:pPr>
              <w:pStyle w:val="BodyText"/>
              <w:kinsoku w:val="0"/>
              <w:overflowPunct w:val="0"/>
              <w:spacing w:after="120" w:line="266" w:lineRule="exact"/>
            </w:pPr>
            <w:r>
              <w:lastRenderedPageBreak/>
              <w:t>5 points</w:t>
            </w:r>
          </w:p>
          <w:p w14:paraId="2ECE6761" w14:textId="2A376220" w:rsidR="00F83230" w:rsidRPr="00F83230" w:rsidRDefault="00F83230" w:rsidP="00F83230">
            <w:pPr>
              <w:pStyle w:val="BodyText"/>
              <w:kinsoku w:val="0"/>
              <w:overflowPunct w:val="0"/>
              <w:spacing w:line="242" w:lineRule="auto"/>
            </w:pPr>
            <w:r>
              <w:t xml:space="preserve">The student uses appropriate and thoroughly constructed words for the topic and for the specific </w:t>
            </w:r>
            <w:r>
              <w:lastRenderedPageBreak/>
              <w:t>text. Any errors have a minor effect on meaning.</w:t>
            </w:r>
          </w:p>
        </w:tc>
        <w:tc>
          <w:tcPr>
            <w:tcW w:w="222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7D78C1D5" w14:textId="680D47A7" w:rsidR="00F83230" w:rsidRPr="00C40EF6" w:rsidRDefault="00F83230" w:rsidP="00F83230">
            <w:pPr>
              <w:pStyle w:val="BodyText"/>
              <w:kinsoku w:val="0"/>
              <w:overflowPunct w:val="0"/>
              <w:spacing w:after="120" w:line="266" w:lineRule="exact"/>
            </w:pPr>
            <w:r>
              <w:lastRenderedPageBreak/>
              <w:t>4-3 points</w:t>
            </w:r>
          </w:p>
          <w:p w14:paraId="508BB7E4" w14:textId="372C420C" w:rsidR="00F83230" w:rsidRPr="00F83230" w:rsidRDefault="00F83230" w:rsidP="00F83230">
            <w:pPr>
              <w:pStyle w:val="BodyText"/>
              <w:kinsoku w:val="0"/>
              <w:overflowPunct w:val="0"/>
              <w:spacing w:line="242" w:lineRule="auto"/>
            </w:pPr>
            <w:r>
              <w:t>The student made occasional inappropriate wording, and such errors may slightly obscure meaning.</w:t>
            </w:r>
          </w:p>
        </w:tc>
        <w:tc>
          <w:tcPr>
            <w:tcW w:w="177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62197ADF" w14:textId="61861777" w:rsidR="00F83230" w:rsidRDefault="00F83230" w:rsidP="00F83230">
            <w:pPr>
              <w:pStyle w:val="BodyText"/>
              <w:kinsoku w:val="0"/>
              <w:overflowPunct w:val="0"/>
              <w:spacing w:after="120"/>
            </w:pPr>
            <w:r>
              <w:t>2 points</w:t>
            </w:r>
          </w:p>
          <w:p w14:paraId="345D9869" w14:textId="0C265F8C" w:rsidR="00F83230" w:rsidRPr="00F83230" w:rsidRDefault="00F83230" w:rsidP="00F83230">
            <w:pPr>
              <w:pStyle w:val="BodyText"/>
              <w:kinsoku w:val="0"/>
              <w:overflowPunct w:val="0"/>
            </w:pPr>
            <w:r>
              <w:t xml:space="preserve">The student made frequent and/or obvious inappropriate wording, and such errors may </w:t>
            </w:r>
            <w:r>
              <w:lastRenderedPageBreak/>
              <w:t>obscure or change meaning.</w:t>
            </w:r>
          </w:p>
        </w:tc>
        <w:tc>
          <w:tcPr>
            <w:tcW w:w="1935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511971B6" w14:textId="703F1767" w:rsidR="00F83230" w:rsidRDefault="00F83230" w:rsidP="00F83230">
            <w:pPr>
              <w:pStyle w:val="BodyText"/>
              <w:kinsoku w:val="0"/>
              <w:overflowPunct w:val="0"/>
              <w:spacing w:after="120"/>
            </w:pPr>
            <w:r>
              <w:lastRenderedPageBreak/>
              <w:t>1 points</w:t>
            </w:r>
          </w:p>
          <w:p w14:paraId="3121AC0C" w14:textId="3F71CF31" w:rsidR="00F83230" w:rsidRPr="00F83230" w:rsidRDefault="00F83230" w:rsidP="00F83230">
            <w:pPr>
              <w:pStyle w:val="BodyText"/>
              <w:kinsoku w:val="0"/>
              <w:overflowPunct w:val="0"/>
            </w:pPr>
            <w:r>
              <w:t xml:space="preserve">The student made excessive and/or disruptive inappropriate wording, and such </w:t>
            </w:r>
            <w:r>
              <w:lastRenderedPageBreak/>
              <w:t>errors obscure or change meaning.</w:t>
            </w:r>
          </w:p>
        </w:tc>
      </w:tr>
      <w:tr w:rsidR="00F83230" w:rsidRPr="00C82027" w14:paraId="3A04C612" w14:textId="77777777" w:rsidTr="008B56CC">
        <w:trPr>
          <w:trHeight w:val="2763"/>
          <w:tblCellSpacing w:w="15" w:type="dxa"/>
        </w:trPr>
        <w:tc>
          <w:tcPr>
            <w:tcW w:w="1207" w:type="dxa"/>
            <w:tcBorders>
              <w:top w:val="single" w:sz="6" w:space="0" w:color="D3D9E3"/>
              <w:left w:val="single" w:sz="6" w:space="0" w:color="D3D9E3"/>
              <w:bottom w:val="single" w:sz="4" w:space="0" w:color="auto"/>
              <w:right w:val="single" w:sz="6" w:space="0" w:color="D3D9E3"/>
            </w:tcBorders>
            <w:vAlign w:val="center"/>
          </w:tcPr>
          <w:p w14:paraId="601AA8D3" w14:textId="77777777" w:rsidR="00F83230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Criterion 3:</w:t>
            </w:r>
          </w:p>
          <w:p w14:paraId="14097A07" w14:textId="5F53DC61" w:rsidR="00F83230" w:rsidRPr="00F83230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Challenges and solutions</w:t>
            </w:r>
          </w:p>
        </w:tc>
        <w:tc>
          <w:tcPr>
            <w:tcW w:w="195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3BBE4817" w14:textId="37EE8513" w:rsidR="00F83230" w:rsidRPr="00C30E01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points</w:t>
            </w:r>
          </w:p>
          <w:p w14:paraId="0DE06F67" w14:textId="77777777" w:rsidR="00F83230" w:rsidRPr="00C30E01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C30E01">
              <w:rPr>
                <w:rFonts w:ascii="Times New Roman" w:hAnsi="Times New Roman" w:cs="Times New Roman"/>
                <w:color w:val="000000" w:themeColor="text1"/>
              </w:rPr>
              <w:t>The text clearly shows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student's thorough understanding of the </w:t>
            </w:r>
            <w:r>
              <w:rPr>
                <w:rFonts w:ascii="Times New Roman" w:hAnsi="Times New Roman" w:cs="Times New Roman"/>
                <w:color w:val="000000" w:themeColor="text1"/>
              </w:rPr>
              <w:t>topic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in terms of sociocultural context and 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developed based on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analytical and creative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thinking and problem‑solving skills.</w:t>
            </w:r>
          </w:p>
        </w:tc>
        <w:tc>
          <w:tcPr>
            <w:tcW w:w="222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0A8C3922" w14:textId="54740504" w:rsidR="00F83230" w:rsidRPr="00C30E01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4-3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points</w:t>
            </w:r>
          </w:p>
          <w:p w14:paraId="6A6051C5" w14:textId="2D58295B" w:rsidR="00F83230" w:rsidRPr="00F83230" w:rsidRDefault="00F83230" w:rsidP="00F83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The text shows student's thorough understanding of the </w:t>
            </w:r>
            <w:r>
              <w:rPr>
                <w:rFonts w:ascii="Times New Roman" w:hAnsi="Times New Roman" w:cs="Times New Roman"/>
                <w:color w:val="000000" w:themeColor="text1"/>
              </w:rPr>
              <w:t>topic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in terms of sociocultural context and is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developed based on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a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nalytical and creative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thinking and problem‑solving skills.</w:t>
            </w:r>
          </w:p>
        </w:tc>
        <w:tc>
          <w:tcPr>
            <w:tcW w:w="1770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593D4772" w14:textId="01F13F80" w:rsidR="00F83230" w:rsidRPr="00C30E01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points</w:t>
            </w:r>
          </w:p>
          <w:p w14:paraId="1EEABFCD" w14:textId="77777777" w:rsidR="00F83230" w:rsidRPr="00252A3A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C30E01">
              <w:rPr>
                <w:rFonts w:ascii="Times New Roman" w:hAnsi="Times New Roman" w:cs="Times New Roman"/>
                <w:color w:val="000000" w:themeColor="text1"/>
              </w:rPr>
              <w:t>The text does not show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student's thorough understanding of the </w:t>
            </w:r>
            <w:r>
              <w:rPr>
                <w:rFonts w:ascii="Times New Roman" w:hAnsi="Times New Roman" w:cs="Times New Roman"/>
                <w:color w:val="000000" w:themeColor="text1"/>
              </w:rPr>
              <w:t>topic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in terms of sociocultural context and is not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developed based on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analytical and creative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>thinking and problem‑solving skills.</w:t>
            </w:r>
          </w:p>
        </w:tc>
        <w:tc>
          <w:tcPr>
            <w:tcW w:w="1935" w:type="dxa"/>
            <w:tcBorders>
              <w:top w:val="single" w:sz="6" w:space="0" w:color="D3D9E3"/>
              <w:bottom w:val="single" w:sz="4" w:space="0" w:color="auto"/>
              <w:right w:val="single" w:sz="6" w:space="0" w:color="D3D9E3"/>
            </w:tcBorders>
          </w:tcPr>
          <w:p w14:paraId="037C62D2" w14:textId="1F1DCB32" w:rsidR="00F83230" w:rsidRPr="00C30E01" w:rsidRDefault="00F83230" w:rsidP="00F83230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points</w:t>
            </w:r>
          </w:p>
          <w:p w14:paraId="55E7D5E0" w14:textId="77777777" w:rsidR="00F83230" w:rsidRPr="00C30E01" w:rsidRDefault="00F83230" w:rsidP="00C007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</w:rPr>
            </w:pP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The text does not show any sign of student's thorough understanding of the </w:t>
            </w:r>
            <w:r>
              <w:rPr>
                <w:rFonts w:ascii="Times New Roman" w:hAnsi="Times New Roman" w:cs="Times New Roman"/>
                <w:color w:val="000000" w:themeColor="text1"/>
              </w:rPr>
              <w:t>topic</w:t>
            </w:r>
            <w:r w:rsidRPr="00C30E01">
              <w:rPr>
                <w:rFonts w:ascii="Times New Roman" w:hAnsi="Times New Roman" w:cs="Times New Roman"/>
                <w:color w:val="000000" w:themeColor="text1"/>
              </w:rPr>
              <w:t xml:space="preserve"> in terms of sociocultural context and is not developed based on analytical and creative thinking and problem‑solving skills at all.</w:t>
            </w:r>
          </w:p>
        </w:tc>
      </w:tr>
      <w:tr w:rsidR="00F83230" w:rsidRPr="00C82027" w14:paraId="444A3DE4" w14:textId="77777777" w:rsidTr="008B56CC">
        <w:trPr>
          <w:trHeight w:val="2529"/>
          <w:tblCellSpacing w:w="15" w:type="dxa"/>
        </w:trPr>
        <w:tc>
          <w:tcPr>
            <w:tcW w:w="1207" w:type="dxa"/>
            <w:tcBorders>
              <w:top w:val="single" w:sz="6" w:space="0" w:color="D3D9E3"/>
              <w:left w:val="single" w:sz="6" w:space="0" w:color="D3D9E3"/>
              <w:bottom w:val="single" w:sz="6" w:space="0" w:color="D3D9E3"/>
              <w:right w:val="single" w:sz="6" w:space="0" w:color="D3D9E3"/>
            </w:tcBorders>
            <w:vAlign w:val="center"/>
          </w:tcPr>
          <w:p w14:paraId="642F7641" w14:textId="77777777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Criterion 4:</w:t>
            </w:r>
          </w:p>
          <w:p w14:paraId="0BD89407" w14:textId="77777777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Form and flow of the text</w:t>
            </w:r>
          </w:p>
        </w:tc>
        <w:tc>
          <w:tcPr>
            <w:tcW w:w="1950" w:type="dxa"/>
            <w:tcBorders>
              <w:top w:val="single" w:sz="6" w:space="0" w:color="D3D9E3"/>
              <w:bottom w:val="single" w:sz="6" w:space="0" w:color="D3D9E3"/>
              <w:right w:val="single" w:sz="6" w:space="0" w:color="D3D9E3"/>
            </w:tcBorders>
          </w:tcPr>
          <w:p w14:paraId="17442C58" w14:textId="550911C2" w:rsidR="00F83230" w:rsidRDefault="00F83230" w:rsidP="00F83230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 points </w:t>
            </w:r>
          </w:p>
          <w:p w14:paraId="2D65F999" w14:textId="77777777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 w:rsidRPr="000C4531">
              <w:rPr>
                <w:rFonts w:ascii="Times New Roman" w:eastAsia="Times New Roman" w:hAnsi="Times New Roman" w:cs="Times New Roman"/>
              </w:rPr>
              <w:t>The text transfers meaning in a manner fully consistent with the instructions, and the text contains few or no transfer errors, and those present have a minor effect on meaning. </w:t>
            </w:r>
          </w:p>
        </w:tc>
        <w:tc>
          <w:tcPr>
            <w:tcW w:w="2220" w:type="dxa"/>
            <w:tcBorders>
              <w:top w:val="single" w:sz="6" w:space="0" w:color="D3D9E3"/>
              <w:bottom w:val="single" w:sz="6" w:space="0" w:color="D3D9E3"/>
              <w:right w:val="single" w:sz="6" w:space="0" w:color="D3D9E3"/>
            </w:tcBorders>
          </w:tcPr>
          <w:p w14:paraId="76D48338" w14:textId="57FB3317" w:rsidR="00F83230" w:rsidRDefault="00F83230" w:rsidP="00F83230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4-3 points</w:t>
            </w:r>
          </w:p>
          <w:p w14:paraId="51BAFF97" w14:textId="77777777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 w:rsidRPr="000C4531">
              <w:rPr>
                <w:rFonts w:ascii="Times New Roman" w:eastAsia="Times New Roman" w:hAnsi="Times New Roman" w:cs="Times New Roman"/>
              </w:rPr>
              <w:t>The text transfers meaning in a manner sufficiently consistent with the instructions, and the text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C4531">
              <w:rPr>
                <w:rFonts w:ascii="Times New Roman" w:eastAsia="Times New Roman" w:hAnsi="Times New Roman" w:cs="Times New Roman"/>
              </w:rPr>
              <w:t>contains occasional and/or minor transfer errors that slightly obscure or change meaning. </w:t>
            </w:r>
          </w:p>
        </w:tc>
        <w:tc>
          <w:tcPr>
            <w:tcW w:w="1770" w:type="dxa"/>
            <w:tcBorders>
              <w:top w:val="single" w:sz="6" w:space="0" w:color="D3D9E3"/>
              <w:bottom w:val="single" w:sz="6" w:space="0" w:color="D3D9E3"/>
              <w:right w:val="single" w:sz="6" w:space="0" w:color="D3D9E3"/>
            </w:tcBorders>
          </w:tcPr>
          <w:p w14:paraId="39AB9FC3" w14:textId="5AE3DD9C" w:rsidR="00F83230" w:rsidRDefault="00F83230" w:rsidP="00F83230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points</w:t>
            </w:r>
          </w:p>
          <w:p w14:paraId="081CDA2E" w14:textId="4719EA80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 w:rsidRPr="000C4531">
              <w:rPr>
                <w:rFonts w:ascii="Times New Roman" w:eastAsia="Times New Roman" w:hAnsi="Times New Roman" w:cs="Times New Roman"/>
              </w:rPr>
              <w:t>The text transfers meaning in a</w:t>
            </w:r>
            <w:r>
              <w:rPr>
                <w:rFonts w:ascii="Times New Roman" w:eastAsia="Times New Roman" w:hAnsi="Times New Roman" w:cs="Times New Roman" w:hint="eastAsia"/>
              </w:rPr>
              <w:t xml:space="preserve"> </w:t>
            </w:r>
            <w:r w:rsidR="005923E2">
              <w:rPr>
                <w:rFonts w:ascii="Times New Roman" w:eastAsia="Times New Roman" w:hAnsi="Times New Roman" w:cs="Times New Roman"/>
              </w:rPr>
              <w:t xml:space="preserve">manner somewhat </w:t>
            </w:r>
            <w:r w:rsidRPr="000C4531">
              <w:rPr>
                <w:rFonts w:ascii="Times New Roman" w:eastAsia="Times New Roman" w:hAnsi="Times New Roman" w:cs="Times New Roman"/>
              </w:rPr>
              <w:t>consistent with the instructions, and the text contains more than occasional and/or minor transfer errors that obscure or change meaning. </w:t>
            </w:r>
          </w:p>
        </w:tc>
        <w:tc>
          <w:tcPr>
            <w:tcW w:w="1935" w:type="dxa"/>
            <w:tcBorders>
              <w:top w:val="single" w:sz="6" w:space="0" w:color="D3D9E3"/>
              <w:bottom w:val="single" w:sz="6" w:space="0" w:color="D3D9E3"/>
              <w:right w:val="single" w:sz="6" w:space="0" w:color="D3D9E3"/>
            </w:tcBorders>
          </w:tcPr>
          <w:p w14:paraId="298C99EF" w14:textId="72B984DB" w:rsidR="00F83230" w:rsidRDefault="00F83230" w:rsidP="00F83230">
            <w:pPr>
              <w:spacing w:after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 points </w:t>
            </w:r>
          </w:p>
          <w:p w14:paraId="11FA242B" w14:textId="77777777" w:rsidR="00F83230" w:rsidRDefault="00F83230" w:rsidP="00C007C5">
            <w:pPr>
              <w:rPr>
                <w:rFonts w:ascii="Times New Roman" w:eastAsia="Times New Roman" w:hAnsi="Times New Roman" w:cs="Times New Roman"/>
              </w:rPr>
            </w:pPr>
            <w:r w:rsidRPr="000C4531">
              <w:rPr>
                <w:rFonts w:ascii="Times New Roman" w:eastAsia="Times New Roman" w:hAnsi="Times New Roman" w:cs="Times New Roman"/>
              </w:rPr>
              <w:t>The text transfers meaning in a manner inconsistent with the instructions, and the text contains frequent and/or serious transfer errors that obscure or change meaning. </w:t>
            </w:r>
          </w:p>
        </w:tc>
      </w:tr>
    </w:tbl>
    <w:p w14:paraId="47242852" w14:textId="5F9ED338" w:rsidR="00F82198" w:rsidRDefault="00F82198" w:rsidP="00F82198">
      <w:r>
        <w:t xml:space="preserve">*Passing Score: 12 or higher </w:t>
      </w:r>
    </w:p>
    <w:p w14:paraId="3F5E2798" w14:textId="77777777" w:rsidR="007362E7" w:rsidRDefault="007362E7"/>
    <w:sectPr w:rsidR="007362E7" w:rsidSect="008B56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F560D"/>
    <w:multiLevelType w:val="multilevel"/>
    <w:tmpl w:val="0A9EC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5A523E"/>
    <w:multiLevelType w:val="multilevel"/>
    <w:tmpl w:val="93A47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A73440"/>
    <w:multiLevelType w:val="multilevel"/>
    <w:tmpl w:val="691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767DB2"/>
    <w:multiLevelType w:val="multilevel"/>
    <w:tmpl w:val="EC5C1E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2031008">
    <w:abstractNumId w:val="2"/>
  </w:num>
  <w:num w:numId="2" w16cid:durableId="601576587">
    <w:abstractNumId w:val="3"/>
  </w:num>
  <w:num w:numId="3" w16cid:durableId="1337541403">
    <w:abstractNumId w:val="0"/>
  </w:num>
  <w:num w:numId="4" w16cid:durableId="6391931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230"/>
    <w:rsid w:val="00373E47"/>
    <w:rsid w:val="004D26FA"/>
    <w:rsid w:val="0052696D"/>
    <w:rsid w:val="005923E2"/>
    <w:rsid w:val="005F5D8B"/>
    <w:rsid w:val="006E63DB"/>
    <w:rsid w:val="007362E7"/>
    <w:rsid w:val="00794524"/>
    <w:rsid w:val="00801AEC"/>
    <w:rsid w:val="008B56CC"/>
    <w:rsid w:val="00AF0D1F"/>
    <w:rsid w:val="00B83EA8"/>
    <w:rsid w:val="00CA1C5F"/>
    <w:rsid w:val="00E26F12"/>
    <w:rsid w:val="00ED698E"/>
    <w:rsid w:val="00F82198"/>
    <w:rsid w:val="00F83230"/>
    <w:rsid w:val="00FD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D50B6"/>
  <w15:chartTrackingRefBased/>
  <w15:docId w15:val="{4E039D76-D484-ED45-B373-8F68873FC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30"/>
  </w:style>
  <w:style w:type="paragraph" w:styleId="Heading1">
    <w:name w:val="heading 1"/>
    <w:basedOn w:val="Normal"/>
    <w:next w:val="Normal"/>
    <w:link w:val="Heading1Char"/>
    <w:uiPriority w:val="9"/>
    <w:qFormat/>
    <w:rsid w:val="00F83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3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3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3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3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3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3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3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3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3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3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3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3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3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3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3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3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3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3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3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3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3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3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3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3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3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3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3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323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8323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83230"/>
    <w:rPr>
      <w:rFonts w:ascii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B5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Jeongyi Lee</dc:creator>
  <cp:keywords/>
  <dc:description/>
  <cp:lastModifiedBy>Jake Kile</cp:lastModifiedBy>
  <cp:revision>4</cp:revision>
  <dcterms:created xsi:type="dcterms:W3CDTF">2025-05-04T18:25:00Z</dcterms:created>
  <dcterms:modified xsi:type="dcterms:W3CDTF">2026-08-31T19:37:00Z</dcterms:modified>
</cp:coreProperties>
</file>