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52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CHSS Curriculum Committee October 11, 2011 SO 4060 @ 12:30 pm – 1:45 pm </w:t>
      </w:r>
      <w:r>
        <w:rPr>
          <w:sz w:val="23"/>
          <w:szCs w:val="23"/>
        </w:rPr>
        <w:t xml:space="preserve"> </w:t>
      </w:r>
    </w:p>
    <w:p w:rsidR="00000000" w:rsidRDefault="009A52AB">
      <w:pPr>
        <w:pStyle w:val="Default"/>
        <w:rPr>
          <w:sz w:val="23"/>
          <w:szCs w:val="23"/>
        </w:rPr>
      </w:pPr>
    </w:p>
    <w:p w:rsidR="00000000" w:rsidRDefault="009A52AB">
      <w:pPr>
        <w:pStyle w:val="CM1"/>
        <w:framePr w:w="5931" w:wrap="auto" w:vAnchor="page" w:hAnchor="page" w:x="1441" w:y="252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CHSS Curriculum Committee Members Present: </w:t>
      </w:r>
    </w:p>
    <w:p w:rsidR="00000000" w:rsidRDefault="009A52AB">
      <w:pPr>
        <w:pStyle w:val="CM8"/>
        <w:framePr w:w="9369" w:wrap="auto" w:vAnchor="page" w:hAnchor="page" w:x="1441" w:y="2800"/>
        <w:spacing w:line="276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Bryan McGovern (Chair), Thierry Leger (ex-officio), Jeff Helms (PSYC), Brandon Lundy (GA), Charity Butcher (POLS), Lynn Fedeli (DFL), Linda Treiber (SCJ), Audrey Alison (COM),  </w:t>
      </w:r>
    </w:p>
    <w:p w:rsidR="00000000" w:rsidRDefault="009A52AB">
      <w:pPr>
        <w:pStyle w:val="CM8"/>
        <w:framePr w:w="6704" w:wrap="auto" w:vAnchor="page" w:hAnchor="page" w:x="1441" w:y="3623"/>
        <w:spacing w:line="276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Members Absent:</w:t>
      </w:r>
      <w:r>
        <w:rPr>
          <w:color w:val="000000"/>
          <w:sz w:val="23"/>
          <w:szCs w:val="23"/>
        </w:rPr>
        <w:t xml:space="preserve"> Rebecca Hill (ISD), Jennifer Dail (ENG) </w:t>
      </w:r>
    </w:p>
    <w:p w:rsidR="00000000" w:rsidRDefault="009A52AB">
      <w:pPr>
        <w:pStyle w:val="Default"/>
        <w:rPr>
          <w:color w:val="auto"/>
        </w:rPr>
      </w:pPr>
      <w:r>
        <w:rPr>
          <w:color w:val="auto"/>
        </w:rPr>
        <w:t xml:space="preserve"> </w:t>
      </w:r>
      <w:bookmarkStart w:id="0" w:name="_GoBack"/>
      <w:bookmarkEnd w:id="0"/>
    </w:p>
    <w:p w:rsidR="00000000" w:rsidRDefault="009A52AB">
      <w:pPr>
        <w:pStyle w:val="Default"/>
        <w:rPr>
          <w:color w:val="auto"/>
        </w:rPr>
      </w:pPr>
    </w:p>
    <w:p w:rsidR="00000000" w:rsidRDefault="009A52AB">
      <w:pPr>
        <w:pStyle w:val="CM1"/>
        <w:framePr w:w="1653" w:wrap="auto" w:vAnchor="page" w:hAnchor="page" w:x="1441" w:y="417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Guests: </w:t>
      </w:r>
    </w:p>
    <w:p w:rsidR="00000000" w:rsidRDefault="009A52AB">
      <w:pPr>
        <w:pStyle w:val="CM8"/>
        <w:framePr w:w="8910" w:wrap="auto" w:vAnchor="page" w:hAnchor="page" w:x="1441" w:y="4456"/>
        <w:spacing w:line="276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Sutham Co</w:t>
      </w:r>
      <w:r>
        <w:rPr>
          <w:sz w:val="23"/>
          <w:szCs w:val="23"/>
        </w:rPr>
        <w:t xml:space="preserve">bkit (CRJU), H. Gurkas (HIST), Volker Franke (INCM), Rich Vengroff (POLS), Carolyn Carlson (COM), Darina Lepodatu (INCM), Rachel Ciprotti (INCM) </w:t>
      </w:r>
    </w:p>
    <w:p w:rsidR="00000000" w:rsidRDefault="009A52A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00000" w:rsidRDefault="009A52AB">
      <w:pPr>
        <w:pStyle w:val="Default"/>
        <w:rPr>
          <w:color w:val="auto"/>
        </w:rPr>
      </w:pPr>
    </w:p>
    <w:p w:rsidR="00000000" w:rsidRDefault="009A52AB">
      <w:pPr>
        <w:pStyle w:val="CM2"/>
        <w:framePr w:w="5125" w:wrap="auto" w:vAnchor="page" w:hAnchor="page" w:x="1201" w:y="5281"/>
        <w:jc w:val="both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I. Meeting called to order 12:30 p.m. </w:t>
      </w:r>
    </w:p>
    <w:p w:rsidR="00000000" w:rsidRDefault="009A52AB">
      <w:pPr>
        <w:pStyle w:val="CM2"/>
        <w:framePr w:w="4905" w:wrap="auto" w:vAnchor="page" w:hAnchor="page" w:x="1201" w:y="5557"/>
        <w:jc w:val="both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II. Old Business – Second Readings </w:t>
      </w:r>
    </w:p>
    <w:p w:rsidR="00000000" w:rsidRDefault="009A52AB">
      <w:pPr>
        <w:pStyle w:val="Default"/>
        <w:framePr w:w="6198" w:wrap="auto" w:vAnchor="page" w:hAnchor="page" w:x="1921" w:y="5831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5016" w:wrap="auto" w:vAnchor="page" w:hAnchor="page" w:x="1921" w:y="5831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a. </w:t>
      </w:r>
      <w:r>
        <w:rPr>
          <w:b/>
          <w:bCs/>
          <w:color w:val="313131"/>
          <w:sz w:val="23"/>
          <w:szCs w:val="23"/>
        </w:rPr>
        <w:t>POLS 4450</w:t>
      </w:r>
      <w:r>
        <w:rPr>
          <w:color w:val="313131"/>
          <w:sz w:val="23"/>
          <w:szCs w:val="23"/>
        </w:rPr>
        <w:t xml:space="preserve"> New Course Proposa</w:t>
      </w:r>
      <w:r>
        <w:rPr>
          <w:color w:val="313131"/>
          <w:sz w:val="23"/>
          <w:szCs w:val="23"/>
        </w:rPr>
        <w:t xml:space="preserve">l – (Vengroff) </w:t>
      </w:r>
    </w:p>
    <w:p w:rsidR="00000000" w:rsidRDefault="009A52AB">
      <w:pPr>
        <w:pStyle w:val="Default"/>
        <w:framePr w:w="5016" w:wrap="auto" w:vAnchor="page" w:hAnchor="page" w:x="1921" w:y="5831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611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6112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4778" w:wrap="auto" w:vAnchor="page" w:hAnchor="page" w:x="1921" w:y="6383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b. </w:t>
      </w:r>
      <w:r>
        <w:rPr>
          <w:b/>
          <w:bCs/>
          <w:color w:val="313131"/>
          <w:sz w:val="23"/>
          <w:szCs w:val="23"/>
        </w:rPr>
        <w:t>HIST 3379</w:t>
      </w:r>
      <w:r>
        <w:rPr>
          <w:color w:val="313131"/>
          <w:sz w:val="23"/>
          <w:szCs w:val="23"/>
        </w:rPr>
        <w:t xml:space="preserve"> New Course Proposal – (Gurkas) </w:t>
      </w:r>
    </w:p>
    <w:p w:rsidR="00000000" w:rsidRDefault="009A52AB">
      <w:pPr>
        <w:pStyle w:val="Default"/>
        <w:framePr w:w="4778" w:wrap="auto" w:vAnchor="page" w:hAnchor="page" w:x="1921" w:y="6383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4925" w:wrap="auto" w:vAnchor="page" w:hAnchor="page" w:x="2693" w:y="666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with minor corrections by voice vote </w:t>
      </w:r>
    </w:p>
    <w:p w:rsidR="00000000" w:rsidRDefault="009A52AB">
      <w:pPr>
        <w:pStyle w:val="Default"/>
        <w:framePr w:w="4925" w:wrap="auto" w:vAnchor="page" w:hAnchor="page" w:x="2693" w:y="6664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4679" w:wrap="auto" w:vAnchor="page" w:hAnchor="page" w:x="1921" w:y="6935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c. </w:t>
      </w:r>
      <w:r>
        <w:rPr>
          <w:b/>
          <w:bCs/>
          <w:color w:val="313131"/>
          <w:sz w:val="23"/>
          <w:szCs w:val="23"/>
        </w:rPr>
        <w:t>ANTH 3300</w:t>
      </w:r>
      <w:r>
        <w:rPr>
          <w:color w:val="313131"/>
          <w:sz w:val="23"/>
          <w:szCs w:val="23"/>
        </w:rPr>
        <w:t xml:space="preserve"> Prerequisite Change – (Lundy) </w:t>
      </w:r>
    </w:p>
    <w:p w:rsidR="00000000" w:rsidRDefault="009A52AB">
      <w:pPr>
        <w:pStyle w:val="Default"/>
        <w:framePr w:w="4679" w:wrap="auto" w:vAnchor="page" w:hAnchor="page" w:x="1921" w:y="6935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721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7216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4679" w:wrap="auto" w:vAnchor="page" w:hAnchor="page" w:x="1921" w:y="7487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d. </w:t>
      </w:r>
      <w:r>
        <w:rPr>
          <w:b/>
          <w:bCs/>
          <w:color w:val="313131"/>
          <w:sz w:val="23"/>
          <w:szCs w:val="23"/>
        </w:rPr>
        <w:t>ANTH 4450</w:t>
      </w:r>
      <w:r>
        <w:rPr>
          <w:color w:val="313131"/>
          <w:sz w:val="23"/>
          <w:szCs w:val="23"/>
        </w:rPr>
        <w:t xml:space="preserve"> Prerequisite Change –</w:t>
      </w:r>
      <w:r>
        <w:rPr>
          <w:color w:val="313131"/>
          <w:sz w:val="23"/>
          <w:szCs w:val="23"/>
        </w:rPr>
        <w:t xml:space="preserve"> (Lundy) </w:t>
      </w:r>
    </w:p>
    <w:p w:rsidR="00000000" w:rsidRDefault="009A52AB">
      <w:pPr>
        <w:pStyle w:val="Default"/>
        <w:framePr w:w="4679" w:wrap="auto" w:vAnchor="page" w:hAnchor="page" w:x="1921" w:y="7487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776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7768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04" w:wrap="auto" w:vAnchor="page" w:hAnchor="page" w:x="1921" w:y="8039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e. </w:t>
      </w:r>
      <w:r>
        <w:rPr>
          <w:b/>
          <w:bCs/>
          <w:color w:val="313131"/>
          <w:sz w:val="23"/>
          <w:szCs w:val="23"/>
        </w:rPr>
        <w:t>CRJU 7722</w:t>
      </w:r>
      <w:r>
        <w:rPr>
          <w:color w:val="313131"/>
          <w:sz w:val="23"/>
          <w:szCs w:val="23"/>
        </w:rPr>
        <w:t xml:space="preserve"> New Course – (Cobkit) </w:t>
      </w:r>
    </w:p>
    <w:p w:rsidR="00000000" w:rsidRDefault="009A52AB">
      <w:pPr>
        <w:pStyle w:val="Default"/>
        <w:framePr w:w="3904" w:wrap="auto" w:vAnchor="page" w:hAnchor="page" w:x="1921" w:y="8039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832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8320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04" w:wrap="auto" w:vAnchor="page" w:hAnchor="page" w:x="1921" w:y="859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f. </w:t>
      </w:r>
      <w:r>
        <w:rPr>
          <w:b/>
          <w:bCs/>
          <w:color w:val="313131"/>
          <w:sz w:val="23"/>
          <w:szCs w:val="23"/>
        </w:rPr>
        <w:t>CRJU 7900</w:t>
      </w:r>
      <w:r>
        <w:rPr>
          <w:color w:val="313131"/>
          <w:sz w:val="23"/>
          <w:szCs w:val="23"/>
        </w:rPr>
        <w:t xml:space="preserve"> New Course – (Cobkit) </w:t>
      </w:r>
    </w:p>
    <w:p w:rsidR="00000000" w:rsidRDefault="009A52AB">
      <w:pPr>
        <w:pStyle w:val="Default"/>
        <w:framePr w:w="3904" w:wrap="auto" w:vAnchor="page" w:hAnchor="page" w:x="1921" w:y="8590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887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8870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04" w:wrap="auto" w:vAnchor="page" w:hAnchor="page" w:x="1921" w:y="914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g. </w:t>
      </w:r>
      <w:r>
        <w:rPr>
          <w:b/>
          <w:bCs/>
          <w:color w:val="313131"/>
          <w:sz w:val="23"/>
          <w:szCs w:val="23"/>
        </w:rPr>
        <w:t>CRJU 7950</w:t>
      </w:r>
      <w:r>
        <w:rPr>
          <w:color w:val="313131"/>
          <w:sz w:val="23"/>
          <w:szCs w:val="23"/>
        </w:rPr>
        <w:t xml:space="preserve"> New Course – (Cobkit) </w:t>
      </w:r>
    </w:p>
    <w:p w:rsidR="00000000" w:rsidRDefault="009A52AB">
      <w:pPr>
        <w:pStyle w:val="Default"/>
        <w:framePr w:w="3904" w:wrap="auto" w:vAnchor="page" w:hAnchor="page" w:x="1921" w:y="9142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942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9422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04" w:wrap="auto" w:vAnchor="page" w:hAnchor="page" w:x="1921" w:y="969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h. </w:t>
      </w:r>
      <w:r>
        <w:rPr>
          <w:b/>
          <w:bCs/>
          <w:color w:val="313131"/>
          <w:sz w:val="23"/>
          <w:szCs w:val="23"/>
        </w:rPr>
        <w:t>CRJU 8800</w:t>
      </w:r>
      <w:r>
        <w:rPr>
          <w:color w:val="313131"/>
          <w:sz w:val="23"/>
          <w:szCs w:val="23"/>
        </w:rPr>
        <w:t xml:space="preserve"> New Course – (Cobkit) </w:t>
      </w:r>
    </w:p>
    <w:p w:rsidR="00000000" w:rsidRDefault="009A52AB">
      <w:pPr>
        <w:pStyle w:val="Default"/>
        <w:framePr w:w="3904" w:wrap="auto" w:vAnchor="page" w:hAnchor="page" w:x="1921" w:y="9694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679" w:wrap="auto" w:vAnchor="page" w:hAnchor="page" w:x="2693" w:y="997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Default"/>
        <w:framePr w:w="2679" w:wrap="auto" w:vAnchor="page" w:hAnchor="page" w:x="2693" w:y="9974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04" w:wrap="auto" w:vAnchor="page" w:hAnchor="page" w:x="1921" w:y="1024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</w:t>
      </w:r>
      <w:r>
        <w:rPr>
          <w:b/>
          <w:bCs/>
          <w:color w:val="313131"/>
          <w:sz w:val="23"/>
          <w:szCs w:val="23"/>
        </w:rPr>
        <w:t>CRJU 8801</w:t>
      </w:r>
      <w:r>
        <w:rPr>
          <w:color w:val="313131"/>
          <w:sz w:val="23"/>
          <w:szCs w:val="23"/>
        </w:rPr>
        <w:t xml:space="preserve"> New Course – (Cobkit) </w:t>
      </w:r>
    </w:p>
    <w:p w:rsidR="00000000" w:rsidRDefault="009A52AB">
      <w:pPr>
        <w:pStyle w:val="Default"/>
        <w:rPr>
          <w:color w:val="313131"/>
          <w:sz w:val="23"/>
          <w:szCs w:val="23"/>
        </w:rPr>
      </w:pPr>
    </w:p>
    <w:p w:rsidR="00000000" w:rsidRDefault="009A52AB">
      <w:pPr>
        <w:pStyle w:val="CM4"/>
        <w:framePr w:w="3494" w:wrap="auto" w:vAnchor="page" w:hAnchor="page" w:x="2693" w:y="10526"/>
        <w:jc w:val="both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by voice vote </w:t>
      </w:r>
    </w:p>
    <w:p w:rsidR="00000000" w:rsidRDefault="009A52AB">
      <w:pPr>
        <w:pStyle w:val="CM2"/>
        <w:framePr w:w="4732" w:wrap="auto" w:vAnchor="page" w:hAnchor="page" w:x="1201" w:y="10800"/>
        <w:jc w:val="both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III. New Business – First Readings </w:t>
      </w:r>
    </w:p>
    <w:p w:rsidR="00000000" w:rsidRDefault="009A52AB">
      <w:pPr>
        <w:pStyle w:val="Default"/>
        <w:framePr w:w="9611" w:wrap="auto" w:vAnchor="page" w:hAnchor="page" w:x="1921" w:y="1420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233" w:wrap="auto" w:vAnchor="page" w:hAnchor="page" w:x="1921" w:y="11076"/>
        <w:rPr>
          <w:sz w:val="23"/>
          <w:szCs w:val="23"/>
        </w:rPr>
      </w:pPr>
      <w:r>
        <w:rPr>
          <w:color w:val="313131"/>
          <w:sz w:val="23"/>
          <w:szCs w:val="23"/>
        </w:rPr>
        <w:t xml:space="preserve">a. </w:t>
      </w:r>
      <w:r>
        <w:rPr>
          <w:b/>
          <w:bCs/>
          <w:sz w:val="23"/>
          <w:szCs w:val="23"/>
        </w:rPr>
        <w:t xml:space="preserve">INCM – (Franke) </w:t>
      </w:r>
    </w:p>
    <w:p w:rsidR="00000000" w:rsidRDefault="009A52AB">
      <w:pPr>
        <w:pStyle w:val="Default"/>
        <w:framePr w:w="2233" w:wrap="auto" w:vAnchor="page" w:hAnchor="page" w:x="1921" w:y="11076"/>
        <w:rPr>
          <w:sz w:val="23"/>
          <w:szCs w:val="23"/>
        </w:rPr>
      </w:pPr>
    </w:p>
    <w:p w:rsidR="00000000" w:rsidRDefault="009A52AB">
      <w:pPr>
        <w:pStyle w:val="Default"/>
        <w:framePr w:w="6618" w:wrap="auto" w:vAnchor="page" w:hAnchor="page" w:x="2693" w:y="1135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The following INCM new business was approved with revisions: </w:t>
      </w:r>
    </w:p>
    <w:p w:rsidR="00000000" w:rsidRDefault="009A52AB">
      <w:pPr>
        <w:pStyle w:val="Default"/>
        <w:framePr w:w="6618" w:wrap="auto" w:vAnchor="page" w:hAnchor="page" w:x="2693" w:y="11354"/>
        <w:rPr>
          <w:color w:val="313131"/>
          <w:sz w:val="23"/>
          <w:szCs w:val="23"/>
        </w:rPr>
      </w:pPr>
    </w:p>
    <w:p w:rsidR="00000000" w:rsidRDefault="009A52AB">
      <w:pPr>
        <w:pStyle w:val="CM5"/>
        <w:framePr w:w="4149" w:wrap="auto" w:vAnchor="page" w:hAnchor="page" w:x="3361" w:y="1163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1. </w:t>
      </w:r>
      <w:r>
        <w:rPr>
          <w:color w:val="313131"/>
          <w:sz w:val="23"/>
          <w:szCs w:val="23"/>
        </w:rPr>
        <w:t xml:space="preserve">PhD INCM Program Revision </w:t>
      </w:r>
    </w:p>
    <w:p w:rsidR="00000000" w:rsidRDefault="009A52AB">
      <w:pPr>
        <w:pStyle w:val="CM5"/>
        <w:framePr w:w="4800" w:wrap="auto" w:vAnchor="page" w:hAnchor="page" w:x="3361" w:y="1190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2. INCM Electives Prerequisite Change </w:t>
      </w:r>
    </w:p>
    <w:p w:rsidR="00000000" w:rsidRDefault="009A52AB">
      <w:pPr>
        <w:pStyle w:val="CM5"/>
        <w:framePr w:w="4855" w:wrap="auto" w:vAnchor="page" w:hAnchor="page" w:x="3361" w:y="1218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3. INCM 9003 – Course number change </w:t>
      </w:r>
    </w:p>
    <w:p w:rsidR="00000000" w:rsidRDefault="009A52AB">
      <w:pPr>
        <w:pStyle w:val="CM5"/>
        <w:framePr w:w="4667" w:wrap="auto" w:vAnchor="page" w:hAnchor="page" w:x="3361" w:y="1245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4. INCM 9005 – New course proposal </w:t>
      </w:r>
    </w:p>
    <w:p w:rsidR="00000000" w:rsidRDefault="009A52AB">
      <w:pPr>
        <w:pStyle w:val="CM5"/>
        <w:framePr w:w="6086" w:wrap="auto" w:vAnchor="page" w:hAnchor="page" w:x="3361" w:y="1273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5. INCM 9102 – Course revision change prerequisite </w:t>
      </w:r>
    </w:p>
    <w:p w:rsidR="00000000" w:rsidRDefault="009A52AB">
      <w:pPr>
        <w:pStyle w:val="CM5"/>
        <w:framePr w:w="6086" w:wrap="auto" w:vAnchor="page" w:hAnchor="page" w:x="3361" w:y="1301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6. INCM 9103 – Course revision change prerequisite </w:t>
      </w:r>
    </w:p>
    <w:p w:rsidR="00000000" w:rsidRDefault="009A52AB">
      <w:pPr>
        <w:pStyle w:val="CM5"/>
        <w:framePr w:w="5187" w:wrap="auto" w:vAnchor="page" w:hAnchor="page" w:x="3361" w:y="1328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7. INCM 9210 </w:t>
      </w:r>
      <w:r>
        <w:rPr>
          <w:color w:val="313131"/>
          <w:sz w:val="23"/>
          <w:szCs w:val="23"/>
        </w:rPr>
        <w:t xml:space="preserve">– Course description change </w:t>
      </w:r>
    </w:p>
    <w:p w:rsidR="00000000" w:rsidRDefault="009A52AB">
      <w:pPr>
        <w:pStyle w:val="CM5"/>
        <w:framePr w:w="4855" w:wrap="auto" w:vAnchor="page" w:hAnchor="page" w:x="3361" w:y="1356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8. INCM 9310 – Course number change </w:t>
      </w:r>
    </w:p>
    <w:p w:rsidR="00000000" w:rsidRDefault="009A52AB">
      <w:pPr>
        <w:pStyle w:val="CM5"/>
        <w:framePr w:w="4667" w:wrap="auto" w:vAnchor="page" w:hAnchor="page" w:x="3361" w:y="1383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9. INCM 9340 – New course proposal </w:t>
      </w:r>
    </w:p>
    <w:p w:rsidR="00000000" w:rsidRDefault="009A52AB">
      <w:pPr>
        <w:pStyle w:val="CM6"/>
        <w:pageBreakBefore/>
        <w:framePr w:w="4667" w:wrap="auto" w:vAnchor="page" w:hAnchor="page" w:x="3361" w:y="142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lastRenderedPageBreak/>
        <w:t xml:space="preserve">10. INCM 9380 – New course proposal </w:t>
      </w:r>
    </w:p>
    <w:p w:rsidR="00000000" w:rsidRDefault="009A52AB">
      <w:pPr>
        <w:pStyle w:val="CM6"/>
        <w:framePr w:w="4667" w:wrap="auto" w:vAnchor="page" w:hAnchor="page" w:x="3361" w:y="169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11. INCM 9451 – New course proposal </w:t>
      </w:r>
    </w:p>
    <w:p w:rsidR="00000000" w:rsidRDefault="009A52AB">
      <w:pPr>
        <w:pStyle w:val="CM6"/>
        <w:framePr w:w="4494" w:wrap="auto" w:vAnchor="page" w:hAnchor="page" w:x="3361" w:y="197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12. INCM 9600 – Course title change </w:t>
      </w:r>
    </w:p>
    <w:p w:rsidR="00000000" w:rsidRDefault="009A52AB">
      <w:pPr>
        <w:pStyle w:val="CM6"/>
        <w:framePr w:w="4667" w:wrap="auto" w:vAnchor="page" w:hAnchor="page" w:x="3361" w:y="224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13. INCM 9601 – New course proposal </w:t>
      </w:r>
    </w:p>
    <w:p w:rsidR="00000000" w:rsidRDefault="009A52AB">
      <w:pPr>
        <w:pStyle w:val="CM6"/>
        <w:framePr w:w="4667" w:wrap="auto" w:vAnchor="page" w:hAnchor="page" w:x="3361" w:y="252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14. </w:t>
      </w:r>
      <w:r>
        <w:rPr>
          <w:color w:val="313131"/>
          <w:sz w:val="23"/>
          <w:szCs w:val="23"/>
        </w:rPr>
        <w:t xml:space="preserve">INCM 9602 – New course proposal </w:t>
      </w:r>
    </w:p>
    <w:p w:rsidR="00000000" w:rsidRDefault="009A52AB">
      <w:pPr>
        <w:pStyle w:val="CM6"/>
        <w:framePr w:w="4667" w:wrap="auto" w:vAnchor="page" w:hAnchor="page" w:x="3361" w:y="280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15. INCM 9603 – New course proposal </w:t>
      </w:r>
    </w:p>
    <w:p w:rsidR="00000000" w:rsidRDefault="009A52AB">
      <w:pPr>
        <w:pStyle w:val="CM6"/>
        <w:framePr w:w="4667" w:wrap="auto" w:vAnchor="page" w:hAnchor="page" w:x="3361" w:y="307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16. INCM 9604 – New course proposal </w:t>
      </w:r>
    </w:p>
    <w:p w:rsidR="00000000" w:rsidRDefault="009A52AB">
      <w:pPr>
        <w:pStyle w:val="CM6"/>
        <w:framePr w:w="4667" w:wrap="auto" w:vAnchor="page" w:hAnchor="page" w:x="3361" w:y="335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17. INCM 9605 – New course proposal </w:t>
      </w:r>
    </w:p>
    <w:p w:rsidR="00000000" w:rsidRDefault="009A52AB">
      <w:pPr>
        <w:pStyle w:val="CM6"/>
        <w:framePr w:w="4667" w:wrap="auto" w:vAnchor="page" w:hAnchor="page" w:x="3361" w:y="3628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18. INCM 9606 – New course proposal </w:t>
      </w:r>
    </w:p>
    <w:p w:rsidR="00000000" w:rsidRDefault="009A52AB">
      <w:pPr>
        <w:pStyle w:val="CM6"/>
        <w:framePr w:w="4667" w:wrap="auto" w:vAnchor="page" w:hAnchor="page" w:x="3361" w:y="390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19. INCM 9607 – New course proposal </w:t>
      </w:r>
    </w:p>
    <w:p w:rsidR="00000000" w:rsidRDefault="009A52AB">
      <w:pPr>
        <w:pStyle w:val="CM6"/>
        <w:framePr w:w="4667" w:wrap="auto" w:vAnchor="page" w:hAnchor="page" w:x="3361" w:y="418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20. INCM 9608 – New course proposal </w:t>
      </w:r>
    </w:p>
    <w:p w:rsidR="00000000" w:rsidRDefault="009A52AB">
      <w:pPr>
        <w:pStyle w:val="CM6"/>
        <w:framePr w:w="7906" w:wrap="auto" w:vAnchor="page" w:hAnchor="page" w:x="3361" w:y="4456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2</w:t>
      </w:r>
      <w:r>
        <w:rPr>
          <w:color w:val="313131"/>
          <w:sz w:val="23"/>
          <w:szCs w:val="23"/>
        </w:rPr>
        <w:t xml:space="preserve">1. INCM 9700 – Course revision change of title description prerequisite </w:t>
      </w:r>
    </w:p>
    <w:p w:rsidR="00000000" w:rsidRDefault="009A52AB">
      <w:pPr>
        <w:pStyle w:val="CM6"/>
        <w:framePr w:w="7719" w:wrap="auto" w:vAnchor="page" w:hAnchor="page" w:x="3361" w:y="473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22. INCM 9900 – Course revision change of description &amp; prerequisite </w:t>
      </w:r>
    </w:p>
    <w:p w:rsidR="00000000" w:rsidRDefault="009A52AB">
      <w:pPr>
        <w:pStyle w:val="Default"/>
        <w:framePr w:w="3259" w:wrap="auto" w:vAnchor="page" w:hAnchor="page" w:x="1921" w:y="5005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b. HSSCC Procedures (Leger) </w:t>
      </w:r>
    </w:p>
    <w:p w:rsidR="00000000" w:rsidRDefault="009A52AB">
      <w:pPr>
        <w:pStyle w:val="Default"/>
        <w:framePr w:w="3259" w:wrap="auto" w:vAnchor="page" w:hAnchor="page" w:x="1921" w:y="5005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3959" w:wrap="auto" w:vAnchor="page" w:hAnchor="page" w:x="2693" w:y="5284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Second reading waived by voice vote </w:t>
      </w:r>
    </w:p>
    <w:p w:rsidR="00000000" w:rsidRDefault="009A52AB">
      <w:pPr>
        <w:pStyle w:val="Default"/>
        <w:framePr w:w="3959" w:wrap="auto" w:vAnchor="page" w:hAnchor="page" w:x="2693" w:y="5284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4977" w:wrap="auto" w:vAnchor="page" w:hAnchor="page" w:x="2627" w:y="5560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>ii. Changes with revisions approved by voi</w:t>
      </w:r>
      <w:r>
        <w:rPr>
          <w:color w:val="313131"/>
          <w:sz w:val="23"/>
          <w:szCs w:val="23"/>
        </w:rPr>
        <w:t xml:space="preserve">ce vote </w:t>
      </w:r>
    </w:p>
    <w:p w:rsidR="00000000" w:rsidRDefault="009A52AB">
      <w:pPr>
        <w:pStyle w:val="Default"/>
        <w:framePr w:w="4977" w:wrap="auto" w:vAnchor="page" w:hAnchor="page" w:x="2627" w:y="5560"/>
        <w:rPr>
          <w:color w:val="313131"/>
          <w:sz w:val="23"/>
          <w:szCs w:val="23"/>
        </w:rPr>
      </w:pPr>
    </w:p>
    <w:p w:rsidR="00000000" w:rsidRDefault="009A52AB">
      <w:pPr>
        <w:pStyle w:val="Default"/>
        <w:framePr w:w="2579" w:wrap="auto" w:vAnchor="page" w:hAnchor="page" w:x="1921" w:y="5833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c. COM 4300 (Carlson) </w:t>
      </w:r>
    </w:p>
    <w:p w:rsidR="00000000" w:rsidRDefault="009A52AB">
      <w:pPr>
        <w:pStyle w:val="Default"/>
        <w:rPr>
          <w:color w:val="313131"/>
          <w:sz w:val="23"/>
          <w:szCs w:val="23"/>
        </w:rPr>
      </w:pPr>
    </w:p>
    <w:p w:rsidR="00000000" w:rsidRDefault="009A52AB">
      <w:pPr>
        <w:pStyle w:val="CM7"/>
        <w:framePr w:w="4907" w:wrap="auto" w:vAnchor="page" w:hAnchor="page" w:x="2693" w:y="6112"/>
        <w:rPr>
          <w:color w:val="313131"/>
          <w:sz w:val="23"/>
          <w:szCs w:val="23"/>
        </w:rPr>
      </w:pPr>
      <w:r>
        <w:rPr>
          <w:color w:val="313131"/>
          <w:sz w:val="23"/>
          <w:szCs w:val="23"/>
        </w:rPr>
        <w:t xml:space="preserve">i. Approved with revisions by voice vote </w:t>
      </w:r>
    </w:p>
    <w:p w:rsidR="00000000" w:rsidRDefault="009A52AB">
      <w:pPr>
        <w:pStyle w:val="Default"/>
        <w:rPr>
          <w:color w:val="auto"/>
        </w:rPr>
      </w:pPr>
    </w:p>
    <w:p w:rsidR="00000000" w:rsidRDefault="009A52AB">
      <w:pPr>
        <w:pStyle w:val="Default"/>
        <w:framePr w:w="4578" w:wrap="auto" w:vAnchor="page" w:hAnchor="page" w:x="1201" w:y="6385"/>
        <w:rPr>
          <w:color w:val="313131"/>
          <w:sz w:val="23"/>
          <w:szCs w:val="23"/>
        </w:rPr>
      </w:pPr>
      <w:r>
        <w:rPr>
          <w:b/>
          <w:bCs/>
          <w:color w:val="313131"/>
          <w:sz w:val="23"/>
          <w:szCs w:val="23"/>
        </w:rPr>
        <w:t xml:space="preserve">IV. Meeting adjourned 1:45 p.m. </w:t>
      </w:r>
    </w:p>
    <w:p w:rsidR="009A52AB" w:rsidRDefault="009A52AB">
      <w:pPr>
        <w:pStyle w:val="Default"/>
        <w:framePr w:w="2339" w:wrap="auto" w:vAnchor="page" w:hAnchor="page" w:x="1441" w:y="7492"/>
        <w:spacing w:line="276" w:lineRule="atLeast"/>
      </w:pPr>
      <w:r>
        <w:rPr>
          <w:color w:val="313131"/>
          <w:sz w:val="23"/>
          <w:szCs w:val="23"/>
        </w:rPr>
        <w:t xml:space="preserve">Respectfully submitted, Jeff Helms Psychology </w:t>
      </w:r>
    </w:p>
    <w:sectPr w:rsidR="009A52AB">
      <w:pgSz w:w="12240" w:h="16340"/>
      <w:pgMar w:top="1371" w:right="1275" w:bottom="1440" w:left="9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88CA"/>
    <w:multiLevelType w:val="hybridMultilevel"/>
    <w:tmpl w:val="3387F2D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37C5CF"/>
    <w:multiLevelType w:val="hybridMultilevel"/>
    <w:tmpl w:val="4DED889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5"/>
    <w:rsid w:val="00076F55"/>
    <w:rsid w:val="009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CHSS Curriculum Committee Minutes 10-11-11-2</vt:lpstr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CHSS Curriculum Committee Minutes 10-11-11-2</dc:title>
  <dc:creator>rhill23</dc:creator>
  <cp:lastModifiedBy>juser</cp:lastModifiedBy>
  <cp:revision>2</cp:revision>
  <dcterms:created xsi:type="dcterms:W3CDTF">2012-09-24T18:49:00Z</dcterms:created>
  <dcterms:modified xsi:type="dcterms:W3CDTF">2012-09-24T18:49:00Z</dcterms:modified>
</cp:coreProperties>
</file>