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3D57" w14:textId="77777777" w:rsidR="00134045" w:rsidRPr="001C1958" w:rsidRDefault="00134045" w:rsidP="00134045">
      <w:pPr>
        <w:pStyle w:val="Heading1"/>
        <w:spacing w:before="30" w:line="270" w:lineRule="exact"/>
        <w:ind w:left="90" w:right="60" w:firstLine="90"/>
        <w:jc w:val="center"/>
        <w:rPr>
          <w:rFonts w:ascii="Times New Roman" w:hAnsi="Times New Roman" w:cs="Times New Roman"/>
          <w:b w:val="0"/>
          <w:bCs w:val="0"/>
          <w:w w:val="85"/>
          <w:sz w:val="32"/>
          <w:szCs w:val="32"/>
        </w:rPr>
      </w:pPr>
      <w:r w:rsidRPr="001C1958">
        <w:rPr>
          <w:rFonts w:ascii="Times New Roman" w:eastAsia="Calibri" w:hAnsi="Times New Roman" w:cs="Times New Roman"/>
          <w:b w:val="0"/>
          <w:bCs w:val="0"/>
          <w:w w:val="85"/>
          <w:sz w:val="32"/>
          <w:szCs w:val="32"/>
        </w:rPr>
        <w:t>CHSS</w:t>
      </w:r>
      <w:r w:rsidRPr="001C1958">
        <w:rPr>
          <w:rFonts w:ascii="Times New Roman" w:hAnsi="Times New Roman" w:cs="Times New Roman"/>
          <w:b w:val="0"/>
          <w:bCs w:val="0"/>
          <w:w w:val="85"/>
          <w:sz w:val="32"/>
          <w:szCs w:val="32"/>
        </w:rPr>
        <w:t xml:space="preserve"> </w:t>
      </w:r>
      <w:r w:rsidRPr="001C1958">
        <w:rPr>
          <w:rFonts w:ascii="Times New Roman" w:eastAsia="Calibri" w:hAnsi="Times New Roman" w:cs="Times New Roman"/>
          <w:b w:val="0"/>
          <w:bCs w:val="0"/>
          <w:w w:val="85"/>
          <w:sz w:val="32"/>
          <w:szCs w:val="32"/>
        </w:rPr>
        <w:t>Curriculum</w:t>
      </w:r>
      <w:r w:rsidRPr="001C1958">
        <w:rPr>
          <w:rFonts w:ascii="Times New Roman" w:hAnsi="Times New Roman" w:cs="Times New Roman"/>
          <w:b w:val="0"/>
          <w:bCs w:val="0"/>
          <w:w w:val="85"/>
          <w:sz w:val="32"/>
          <w:szCs w:val="32"/>
        </w:rPr>
        <w:t xml:space="preserve"> </w:t>
      </w:r>
      <w:r w:rsidRPr="001C1958">
        <w:rPr>
          <w:rFonts w:ascii="Times New Roman" w:eastAsia="Calibri" w:hAnsi="Times New Roman" w:cs="Times New Roman"/>
          <w:b w:val="0"/>
          <w:bCs w:val="0"/>
          <w:w w:val="85"/>
          <w:sz w:val="32"/>
          <w:szCs w:val="32"/>
        </w:rPr>
        <w:t>Committee</w:t>
      </w:r>
      <w:r w:rsidRPr="001C1958">
        <w:rPr>
          <w:rFonts w:ascii="Times New Roman" w:hAnsi="Times New Roman" w:cs="Times New Roman"/>
          <w:b w:val="0"/>
          <w:bCs w:val="0"/>
          <w:w w:val="85"/>
          <w:sz w:val="32"/>
          <w:szCs w:val="32"/>
        </w:rPr>
        <w:t xml:space="preserve"> </w:t>
      </w:r>
    </w:p>
    <w:p w14:paraId="6645EEEC" w14:textId="0025C911" w:rsidR="00134045" w:rsidRPr="001C1958" w:rsidRDefault="00134045" w:rsidP="00134045">
      <w:pPr>
        <w:pStyle w:val="Heading1"/>
        <w:spacing w:before="30" w:line="270" w:lineRule="exact"/>
        <w:ind w:left="90" w:right="60" w:firstLine="90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C1958">
        <w:rPr>
          <w:rFonts w:ascii="Times New Roman" w:eastAsia="Calibri" w:hAnsi="Times New Roman" w:cs="Times New Roman"/>
          <w:b w:val="0"/>
          <w:bCs w:val="0"/>
          <w:w w:val="80"/>
          <w:sz w:val="32"/>
          <w:szCs w:val="32"/>
        </w:rPr>
        <w:t>Minutes</w:t>
      </w:r>
      <w:r w:rsidRPr="001C1958">
        <w:rPr>
          <w:rFonts w:ascii="Times New Roman" w:hAnsi="Times New Roman" w:cs="Times New Roman"/>
          <w:b w:val="0"/>
          <w:bCs w:val="0"/>
          <w:spacing w:val="-34"/>
          <w:w w:val="80"/>
          <w:sz w:val="32"/>
          <w:szCs w:val="32"/>
        </w:rPr>
        <w:t xml:space="preserve"> </w:t>
      </w:r>
      <w:r w:rsidRPr="001C1958">
        <w:rPr>
          <w:rFonts w:ascii="Times New Roman" w:eastAsia="Calibri" w:hAnsi="Times New Roman" w:cs="Times New Roman"/>
          <w:b w:val="0"/>
          <w:bCs w:val="0"/>
          <w:w w:val="80"/>
          <w:sz w:val="32"/>
          <w:szCs w:val="32"/>
        </w:rPr>
        <w:t>of</w:t>
      </w:r>
      <w:r w:rsidRPr="001C1958">
        <w:rPr>
          <w:rFonts w:ascii="Times New Roman" w:hAnsi="Times New Roman" w:cs="Times New Roman"/>
          <w:b w:val="0"/>
          <w:bCs w:val="0"/>
          <w:spacing w:val="-34"/>
          <w:w w:val="80"/>
          <w:sz w:val="32"/>
          <w:szCs w:val="32"/>
        </w:rPr>
        <w:t xml:space="preserve"> </w:t>
      </w:r>
      <w:r w:rsidR="00B44788" w:rsidRPr="001C1958">
        <w:rPr>
          <w:rFonts w:ascii="Times New Roman" w:eastAsia="Calibri" w:hAnsi="Times New Roman" w:cs="Times New Roman"/>
          <w:b w:val="0"/>
          <w:bCs w:val="0"/>
          <w:w w:val="80"/>
          <w:sz w:val="32"/>
          <w:szCs w:val="32"/>
          <w:u w:val="single"/>
        </w:rPr>
        <w:t>April 25</w:t>
      </w:r>
      <w:proofErr w:type="gramStart"/>
      <w:r w:rsidRPr="001C1958">
        <w:rPr>
          <w:rFonts w:ascii="Times New Roman" w:hAnsi="Times New Roman" w:cs="Times New Roman"/>
          <w:b w:val="0"/>
          <w:bCs w:val="0"/>
          <w:w w:val="80"/>
          <w:sz w:val="32"/>
          <w:szCs w:val="32"/>
          <w:u w:val="single"/>
        </w:rPr>
        <w:t>,</w:t>
      </w:r>
      <w:r w:rsidRPr="001C1958">
        <w:rPr>
          <w:rFonts w:ascii="Times New Roman" w:hAnsi="Times New Roman" w:cs="Times New Roman"/>
          <w:b w:val="0"/>
          <w:bCs w:val="0"/>
          <w:spacing w:val="-35"/>
          <w:w w:val="80"/>
          <w:sz w:val="32"/>
          <w:szCs w:val="32"/>
          <w:u w:val="single"/>
        </w:rPr>
        <w:t xml:space="preserve">  </w:t>
      </w:r>
      <w:r w:rsidRPr="001C1958">
        <w:rPr>
          <w:rFonts w:ascii="Times New Roman" w:hAnsi="Times New Roman" w:cs="Times New Roman"/>
          <w:b w:val="0"/>
          <w:bCs w:val="0"/>
          <w:w w:val="80"/>
          <w:sz w:val="32"/>
          <w:szCs w:val="32"/>
          <w:u w:val="single"/>
        </w:rPr>
        <w:t>2017</w:t>
      </w:r>
      <w:proofErr w:type="gramEnd"/>
      <w:r w:rsidRPr="001C1958">
        <w:rPr>
          <w:rFonts w:ascii="Times New Roman" w:hAnsi="Times New Roman" w:cs="Times New Roman"/>
          <w:b w:val="0"/>
          <w:bCs w:val="0"/>
          <w:spacing w:val="-34"/>
          <w:w w:val="80"/>
          <w:sz w:val="32"/>
          <w:szCs w:val="32"/>
        </w:rPr>
        <w:t xml:space="preserve"> </w:t>
      </w:r>
      <w:r w:rsidRPr="001C1958">
        <w:rPr>
          <w:rFonts w:ascii="Times New Roman" w:eastAsia="Calibri" w:hAnsi="Times New Roman" w:cs="Times New Roman"/>
          <w:b w:val="0"/>
          <w:bCs w:val="0"/>
          <w:w w:val="80"/>
          <w:sz w:val="32"/>
          <w:szCs w:val="32"/>
        </w:rPr>
        <w:t>Meeting</w:t>
      </w:r>
    </w:p>
    <w:p w14:paraId="23EBB60B" w14:textId="77777777" w:rsidR="00134045" w:rsidRPr="00134045" w:rsidRDefault="00134045" w:rsidP="00134045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4B38376" w14:textId="77777777" w:rsidR="00134045" w:rsidRPr="00134045" w:rsidRDefault="00134045" w:rsidP="00134045">
      <w:pPr>
        <w:spacing w:before="24" w:after="34"/>
        <w:ind w:left="241"/>
        <w:rPr>
          <w:rFonts w:ascii="Times New Roman" w:hAnsi="Times New Roman" w:cs="Times New Roman"/>
          <w:sz w:val="24"/>
          <w:szCs w:val="24"/>
        </w:rPr>
      </w:pPr>
      <w:r w:rsidRPr="00134045">
        <w:rPr>
          <w:rFonts w:ascii="Times New Roman" w:eastAsia="Calibri" w:hAnsi="Times New Roman" w:cs="Times New Roman"/>
          <w:color w:val="292B2E"/>
          <w:w w:val="75"/>
          <w:sz w:val="24"/>
          <w:szCs w:val="24"/>
        </w:rPr>
        <w:t>In</w:t>
      </w:r>
      <w:r w:rsidRPr="00134045">
        <w:rPr>
          <w:rFonts w:ascii="Times New Roman" w:hAnsi="Times New Roman" w:cs="Times New Roman"/>
          <w:color w:val="292B2E"/>
          <w:w w:val="75"/>
          <w:sz w:val="24"/>
          <w:szCs w:val="24"/>
        </w:rPr>
        <w:t xml:space="preserve"> </w:t>
      </w:r>
      <w:r w:rsidRPr="00134045">
        <w:rPr>
          <w:rFonts w:ascii="Times New Roman" w:eastAsia="Calibri" w:hAnsi="Times New Roman" w:cs="Times New Roman"/>
          <w:color w:val="292B2E"/>
          <w:w w:val="75"/>
          <w:sz w:val="24"/>
          <w:szCs w:val="24"/>
        </w:rPr>
        <w:t>Attendance</w:t>
      </w:r>
      <w:r w:rsidRPr="00134045">
        <w:rPr>
          <w:rFonts w:ascii="Times New Roman" w:hAnsi="Times New Roman" w:cs="Times New Roman"/>
          <w:color w:val="292B2E"/>
          <w:w w:val="75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3811"/>
        <w:gridCol w:w="2663"/>
      </w:tblGrid>
      <w:tr w:rsidR="00134045" w:rsidRPr="00134045" w14:paraId="74112285" w14:textId="77777777" w:rsidTr="00CF20E9">
        <w:trPr>
          <w:trHeight w:hRule="exact" w:val="339"/>
        </w:trPr>
        <w:tc>
          <w:tcPr>
            <w:tcW w:w="3095" w:type="dxa"/>
          </w:tcPr>
          <w:p w14:paraId="15C719F1" w14:textId="77777777" w:rsidR="00134045" w:rsidRPr="00134045" w:rsidRDefault="00134045" w:rsidP="00CF20E9">
            <w:pPr>
              <w:pStyle w:val="TableParagraph"/>
              <w:spacing w:before="3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5"/>
                <w:sz w:val="24"/>
                <w:szCs w:val="24"/>
              </w:rPr>
              <w:t>☒</w:t>
            </w:r>
            <w:r w:rsidRPr="00134045">
              <w:rPr>
                <w:rFonts w:ascii="Times New Roman" w:eastAsia="MS Mincho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Rebecca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Hill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ISD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3811" w:type="dxa"/>
          </w:tcPr>
          <w:p w14:paraId="123ADE63" w14:textId="77777777" w:rsidR="00134045" w:rsidRPr="00134045" w:rsidRDefault="00134045" w:rsidP="00CF20E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5"/>
                <w:sz w:val="24"/>
                <w:szCs w:val="24"/>
              </w:rPr>
              <w:t>☒</w:t>
            </w:r>
            <w:r w:rsidRPr="00134045">
              <w:rPr>
                <w:rFonts w:ascii="Times New Roman" w:eastAsia="MS Mincho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Matthew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Mitchelson</w:t>
            </w:r>
            <w:proofErr w:type="spellEnd"/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GEOG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/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ANTH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663" w:type="dxa"/>
          </w:tcPr>
          <w:p w14:paraId="77723967" w14:textId="77777777" w:rsidR="00134045" w:rsidRPr="00134045" w:rsidRDefault="00134045" w:rsidP="00CF20E9">
            <w:pPr>
              <w:pStyle w:val="TableParagraph"/>
              <w:spacing w:before="3"/>
              <w:ind w:left="0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0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Ashley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Shelden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ENGL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</w:tr>
      <w:tr w:rsidR="00134045" w:rsidRPr="00134045" w14:paraId="4B6A596B" w14:textId="77777777" w:rsidTr="00CF20E9">
        <w:trPr>
          <w:trHeight w:hRule="exact" w:val="384"/>
        </w:trPr>
        <w:tc>
          <w:tcPr>
            <w:tcW w:w="3095" w:type="dxa"/>
          </w:tcPr>
          <w:p w14:paraId="50663D21" w14:textId="77777777" w:rsidR="00134045" w:rsidRPr="00134045" w:rsidRDefault="00134045" w:rsidP="00CF20E9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5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Pauline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Howes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COMM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3811" w:type="dxa"/>
          </w:tcPr>
          <w:p w14:paraId="7D43FBB8" w14:textId="319AFC2C" w:rsidR="00134045" w:rsidRPr="00134045" w:rsidRDefault="00D61FC7" w:rsidP="00CF20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w w:val="95"/>
                <w:sz w:val="24"/>
                <w:szCs w:val="24"/>
              </w:rPr>
              <w:t xml:space="preserve">  </w:t>
            </w:r>
            <w:r w:rsidR="001C1958">
              <w:rPr>
                <w:rFonts w:ascii="MS Mincho" w:eastAsia="MS Mincho" w:hAnsi="MS Mincho" w:cs="MS Mincho"/>
                <w:w w:val="95"/>
                <w:sz w:val="24"/>
                <w:szCs w:val="24"/>
              </w:rPr>
              <w:t xml:space="preserve">   </w:t>
            </w:r>
            <w:r w:rsidR="00134045"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Kathryn</w:t>
            </w:r>
            <w:r w:rsidR="00134045"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="00134045"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Negrelli</w:t>
            </w:r>
            <w:proofErr w:type="spellEnd"/>
            <w:r w:rsidR="00134045"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="00134045"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FL</w:t>
            </w:r>
            <w:r w:rsidR="00134045"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663" w:type="dxa"/>
          </w:tcPr>
          <w:p w14:paraId="341CAECA" w14:textId="77777777" w:rsidR="00134045" w:rsidRPr="00134045" w:rsidRDefault="00134045" w:rsidP="00CF20E9">
            <w:pPr>
              <w:pStyle w:val="TableParagraph"/>
              <w:ind w:left="5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MS Mincho" w:eastAsia="MS Mincho" w:hAnsi="MS Mincho" w:cs="MS Mincho"/>
                <w:w w:val="90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David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Shock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POLS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IA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</w:tr>
      <w:tr w:rsidR="00134045" w:rsidRPr="00134045" w14:paraId="093CEDE7" w14:textId="77777777" w:rsidTr="00CF20E9">
        <w:trPr>
          <w:trHeight w:hRule="exact" w:val="383"/>
        </w:trPr>
        <w:tc>
          <w:tcPr>
            <w:tcW w:w="3095" w:type="dxa"/>
          </w:tcPr>
          <w:p w14:paraId="49F53623" w14:textId="77777777" w:rsidR="00134045" w:rsidRPr="00134045" w:rsidRDefault="00134045" w:rsidP="00CF20E9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5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Michael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Lahey</w:t>
            </w:r>
            <w:proofErr w:type="spellEnd"/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DWMA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3811" w:type="dxa"/>
          </w:tcPr>
          <w:p w14:paraId="5F2AB581" w14:textId="77777777" w:rsidR="00134045" w:rsidRPr="00134045" w:rsidRDefault="00134045" w:rsidP="00CF20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0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Ryan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Ronnenberg</w:t>
            </w:r>
            <w:proofErr w:type="spellEnd"/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HIST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PHIL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2663" w:type="dxa"/>
          </w:tcPr>
          <w:p w14:paraId="0481F913" w14:textId="77777777" w:rsidR="00134045" w:rsidRPr="00134045" w:rsidRDefault="00134045" w:rsidP="00CF20E9">
            <w:pPr>
              <w:pStyle w:val="TableParagraph"/>
              <w:ind w:left="60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MS Mincho" w:eastAsia="MS Mincho" w:hAnsi="MS Mincho" w:cs="MS Mincho"/>
                <w:w w:val="90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Linda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Treiber</w:t>
            </w:r>
            <w:proofErr w:type="spellEnd"/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SOC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CJ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</w:tr>
      <w:tr w:rsidR="00134045" w:rsidRPr="00134045" w14:paraId="6FF5C573" w14:textId="77777777" w:rsidTr="001C1958">
        <w:trPr>
          <w:trHeight w:hRule="exact" w:val="810"/>
        </w:trPr>
        <w:tc>
          <w:tcPr>
            <w:tcW w:w="3095" w:type="dxa"/>
          </w:tcPr>
          <w:p w14:paraId="017F598A" w14:textId="77777777" w:rsidR="00134045" w:rsidRPr="00134045" w:rsidRDefault="00134045" w:rsidP="00CF20E9">
            <w:pPr>
              <w:pStyle w:val="TableParagraph"/>
              <w:spacing w:before="47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5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Chien</w:t>
            </w:r>
            <w:proofErr w:type="spellEnd"/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pin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Li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Dean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’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s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Office</w:t>
            </w:r>
            <w:r w:rsidRPr="00134045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3811" w:type="dxa"/>
          </w:tcPr>
          <w:p w14:paraId="0D9AB377" w14:textId="77777777" w:rsidR="00134045" w:rsidRPr="00134045" w:rsidRDefault="00134045" w:rsidP="00CF20E9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34045">
              <w:rPr>
                <w:rFonts w:ascii="MS Mincho" w:eastAsia="MS Mincho" w:hAnsi="MS Mincho" w:cs="MS Mincho"/>
                <w:w w:val="90"/>
                <w:sz w:val="24"/>
                <w:szCs w:val="24"/>
              </w:rPr>
              <w:t>☒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Christopher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Randall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</w:t>
            </w:r>
            <w:r w:rsidRPr="00134045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PSYC</w:t>
            </w:r>
            <w:r w:rsidRPr="00134045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2663" w:type="dxa"/>
          </w:tcPr>
          <w:p w14:paraId="02E395C8" w14:textId="29BEE45F" w:rsidR="00134045" w:rsidRPr="00D61FC7" w:rsidRDefault="00D61FC7" w:rsidP="00C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C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FC7">
              <w:rPr>
                <w:rFonts w:ascii="Times New Roman" w:hAnsi="Times New Roman" w:cs="Times New Roman"/>
              </w:rPr>
              <w:t>Sherrill Hayes (SCM)</w:t>
            </w:r>
          </w:p>
        </w:tc>
      </w:tr>
    </w:tbl>
    <w:p w14:paraId="42A4C048" w14:textId="77777777" w:rsidR="00134045" w:rsidRPr="00134045" w:rsidRDefault="00134045" w:rsidP="00134045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078F1332" w14:textId="77777777" w:rsidR="00D61FC7" w:rsidRPr="00134045" w:rsidRDefault="00134045" w:rsidP="00D61FC7">
      <w:pPr>
        <w:pStyle w:val="BodyText"/>
        <w:spacing w:before="3"/>
        <w:ind w:left="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4045">
        <w:rPr>
          <w:rFonts w:ascii="Times New Roman" w:eastAsia="Calibri" w:hAnsi="Times New Roman" w:cs="Times New Roman"/>
          <w:w w:val="90"/>
          <w:sz w:val="24"/>
          <w:szCs w:val="24"/>
          <w:u w:val="single"/>
        </w:rPr>
        <w:t>Absent</w:t>
      </w:r>
      <w:r w:rsidRPr="00134045">
        <w:rPr>
          <w:rFonts w:ascii="Times New Roman" w:hAnsi="Times New Roman" w:cs="Times New Roman"/>
          <w:w w:val="90"/>
          <w:sz w:val="24"/>
          <w:szCs w:val="24"/>
        </w:rPr>
        <w:t>:</w:t>
      </w:r>
      <w:r w:rsidRPr="00134045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="00D61FC7" w:rsidRPr="00134045">
        <w:rPr>
          <w:rFonts w:ascii="Times New Roman" w:eastAsia="Calibri" w:hAnsi="Times New Roman" w:cs="Times New Roman"/>
          <w:w w:val="95"/>
          <w:sz w:val="24"/>
          <w:szCs w:val="24"/>
        </w:rPr>
        <w:t>Kathy</w:t>
      </w:r>
      <w:r w:rsidR="00D61FC7" w:rsidRPr="0013404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D61FC7" w:rsidRPr="00134045">
        <w:rPr>
          <w:rFonts w:ascii="Times New Roman" w:eastAsia="Calibri" w:hAnsi="Times New Roman" w:cs="Times New Roman"/>
          <w:w w:val="95"/>
          <w:sz w:val="24"/>
          <w:szCs w:val="24"/>
        </w:rPr>
        <w:t>Negrelli</w:t>
      </w:r>
      <w:proofErr w:type="spellEnd"/>
      <w:r w:rsidR="00D61FC7" w:rsidRPr="00134045">
        <w:rPr>
          <w:rFonts w:ascii="Times New Roman" w:hAnsi="Times New Roman" w:cs="Times New Roman"/>
          <w:w w:val="95"/>
          <w:sz w:val="24"/>
          <w:szCs w:val="24"/>
        </w:rPr>
        <w:t xml:space="preserve"> (</w:t>
      </w:r>
      <w:r w:rsidR="00D61FC7" w:rsidRPr="00134045">
        <w:rPr>
          <w:rFonts w:ascii="Times New Roman" w:eastAsia="Calibri" w:hAnsi="Times New Roman" w:cs="Times New Roman"/>
          <w:w w:val="95"/>
          <w:sz w:val="24"/>
          <w:szCs w:val="24"/>
        </w:rPr>
        <w:t>FL</w:t>
      </w:r>
      <w:r w:rsidR="00D61FC7" w:rsidRPr="00134045">
        <w:rPr>
          <w:rFonts w:ascii="Times New Roman" w:hAnsi="Times New Roman" w:cs="Times New Roman"/>
          <w:w w:val="95"/>
          <w:sz w:val="24"/>
          <w:szCs w:val="24"/>
        </w:rPr>
        <w:t>)</w:t>
      </w:r>
      <w:r w:rsidR="00D61FC7">
        <w:rPr>
          <w:rFonts w:ascii="Times New Roman" w:hAnsi="Times New Roman" w:cs="Times New Roman"/>
          <w:w w:val="95"/>
          <w:sz w:val="24"/>
          <w:szCs w:val="24"/>
        </w:rPr>
        <w:t>, Sherrill Hayes (SCM)</w:t>
      </w:r>
    </w:p>
    <w:p w14:paraId="457167E4" w14:textId="1104FDF3" w:rsidR="00134045" w:rsidRPr="00134045" w:rsidRDefault="00134045" w:rsidP="00134045">
      <w:pPr>
        <w:pStyle w:val="BodyText"/>
        <w:spacing w:line="252" w:lineRule="auto"/>
        <w:ind w:left="200" w:right="-30"/>
        <w:rPr>
          <w:rFonts w:ascii="Times New Roman" w:hAnsi="Times New Roman" w:cs="Times New Roman"/>
          <w:w w:val="90"/>
          <w:sz w:val="24"/>
          <w:szCs w:val="24"/>
        </w:rPr>
      </w:pPr>
    </w:p>
    <w:p w14:paraId="2AAB7896" w14:textId="3287D5B5" w:rsidR="00134045" w:rsidRPr="00134045" w:rsidRDefault="00134045" w:rsidP="00134045">
      <w:pPr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045">
        <w:rPr>
          <w:rFonts w:ascii="Times New Roman" w:eastAsia="Calibri" w:hAnsi="Times New Roman" w:cs="Times New Roman"/>
          <w:w w:val="90"/>
          <w:sz w:val="24"/>
          <w:szCs w:val="24"/>
        </w:rPr>
        <w:t xml:space="preserve">   </w:t>
      </w:r>
      <w:r w:rsidRPr="00134045">
        <w:rPr>
          <w:rFonts w:ascii="Times New Roman" w:eastAsia="Calibri" w:hAnsi="Times New Roman" w:cs="Times New Roman"/>
          <w:w w:val="90"/>
          <w:sz w:val="24"/>
          <w:szCs w:val="24"/>
          <w:u w:val="single"/>
        </w:rPr>
        <w:t>Guest</w:t>
      </w:r>
      <w:r w:rsidR="00D61FC7">
        <w:rPr>
          <w:rFonts w:ascii="Times New Roman" w:eastAsia="Calibri" w:hAnsi="Times New Roman" w:cs="Times New Roman"/>
          <w:w w:val="90"/>
          <w:sz w:val="24"/>
          <w:szCs w:val="24"/>
          <w:u w:val="single"/>
        </w:rPr>
        <w:t>s</w:t>
      </w:r>
      <w:r w:rsidRPr="00134045">
        <w:rPr>
          <w:rFonts w:ascii="Times New Roman" w:hAnsi="Times New Roman" w:cs="Times New Roman"/>
          <w:w w:val="90"/>
          <w:sz w:val="24"/>
          <w:szCs w:val="24"/>
        </w:rPr>
        <w:t>:</w:t>
      </w:r>
      <w:r w:rsidR="00D61FC7">
        <w:rPr>
          <w:rFonts w:ascii="Times New Roman" w:hAnsi="Times New Roman" w:cs="Times New Roman"/>
          <w:w w:val="90"/>
          <w:sz w:val="24"/>
          <w:szCs w:val="24"/>
        </w:rPr>
        <w:t xml:space="preserve"> Josh </w:t>
      </w:r>
      <w:proofErr w:type="spellStart"/>
      <w:r w:rsidR="00D61FC7">
        <w:rPr>
          <w:rFonts w:ascii="Times New Roman" w:hAnsi="Times New Roman" w:cs="Times New Roman"/>
          <w:w w:val="90"/>
          <w:sz w:val="24"/>
          <w:szCs w:val="24"/>
        </w:rPr>
        <w:t>Azriel</w:t>
      </w:r>
      <w:proofErr w:type="spellEnd"/>
      <w:r w:rsidR="00D61FC7">
        <w:rPr>
          <w:rFonts w:ascii="Times New Roman" w:hAnsi="Times New Roman" w:cs="Times New Roman"/>
          <w:w w:val="90"/>
          <w:sz w:val="24"/>
          <w:szCs w:val="24"/>
        </w:rPr>
        <w:t xml:space="preserve"> (COMM),</w:t>
      </w:r>
      <w:r w:rsidRPr="0013404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="00D61FC7">
        <w:rPr>
          <w:rFonts w:ascii="Times New Roman" w:eastAsia="Calibri" w:hAnsi="Times New Roman" w:cs="Times New Roman"/>
          <w:w w:val="90"/>
          <w:sz w:val="24"/>
          <w:szCs w:val="24"/>
        </w:rPr>
        <w:t>Larrie</w:t>
      </w:r>
      <w:proofErr w:type="spellEnd"/>
      <w:r w:rsidR="00D61FC7">
        <w:rPr>
          <w:rFonts w:ascii="Times New Roman" w:eastAsia="Calibri" w:hAnsi="Times New Roman" w:cs="Times New Roman"/>
          <w:w w:val="90"/>
          <w:sz w:val="24"/>
          <w:szCs w:val="24"/>
        </w:rPr>
        <w:t xml:space="preserve"> </w:t>
      </w:r>
      <w:proofErr w:type="spellStart"/>
      <w:proofErr w:type="gramStart"/>
      <w:r w:rsidR="00D61FC7">
        <w:rPr>
          <w:rFonts w:ascii="Times New Roman" w:eastAsia="Calibri" w:hAnsi="Times New Roman" w:cs="Times New Roman"/>
          <w:w w:val="90"/>
          <w:sz w:val="24"/>
          <w:szCs w:val="24"/>
        </w:rPr>
        <w:t>Dudenhoeffer</w:t>
      </w:r>
      <w:proofErr w:type="spellEnd"/>
      <w:r w:rsidRPr="001340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ja-JP"/>
        </w:rPr>
        <w:t xml:space="preserve"> </w:t>
      </w:r>
      <w:r w:rsidRPr="00134045">
        <w:rPr>
          <w:rFonts w:ascii="Times New Roman" w:eastAsia="Calibri" w:hAnsi="Times New Roman" w:cs="Times New Roman"/>
          <w:w w:val="90"/>
          <w:sz w:val="24"/>
          <w:szCs w:val="24"/>
        </w:rPr>
        <w:t xml:space="preserve"> (</w:t>
      </w:r>
      <w:proofErr w:type="gramEnd"/>
      <w:r w:rsidRPr="00134045">
        <w:rPr>
          <w:rFonts w:ascii="Times New Roman" w:eastAsia="Calibri" w:hAnsi="Times New Roman" w:cs="Times New Roman"/>
          <w:w w:val="90"/>
          <w:sz w:val="24"/>
          <w:szCs w:val="24"/>
        </w:rPr>
        <w:t xml:space="preserve"> </w:t>
      </w:r>
      <w:r w:rsidR="00D61FC7">
        <w:rPr>
          <w:rFonts w:ascii="Times New Roman" w:eastAsia="Calibri" w:hAnsi="Times New Roman" w:cs="Times New Roman"/>
          <w:w w:val="90"/>
          <w:sz w:val="24"/>
          <w:szCs w:val="24"/>
        </w:rPr>
        <w:t>ENGL</w:t>
      </w:r>
      <w:r w:rsidRPr="00134045">
        <w:rPr>
          <w:rFonts w:ascii="Times New Roman" w:eastAsia="Calibri" w:hAnsi="Times New Roman" w:cs="Times New Roman"/>
          <w:w w:val="90"/>
          <w:sz w:val="24"/>
          <w:szCs w:val="24"/>
        </w:rPr>
        <w:t xml:space="preserve"> )    </w:t>
      </w:r>
    </w:p>
    <w:p w14:paraId="0F3DD568" w14:textId="16E01652" w:rsidR="00134045" w:rsidRPr="00134045" w:rsidRDefault="00134045" w:rsidP="00134045">
      <w:pPr>
        <w:pStyle w:val="BodyText"/>
        <w:spacing w:before="3"/>
        <w:ind w:left="200"/>
        <w:rPr>
          <w:rFonts w:ascii="Times New Roman" w:hAnsi="Times New Roman" w:cs="Times New Roman"/>
          <w:sz w:val="24"/>
          <w:szCs w:val="24"/>
        </w:rPr>
      </w:pPr>
      <w:r w:rsidRPr="00134045">
        <w:rPr>
          <w:rFonts w:ascii="Times New Roman" w:eastAsia="Calibri" w:hAnsi="Times New Roman" w:cs="Times New Roman"/>
          <w:w w:val="90"/>
          <w:sz w:val="24"/>
          <w:szCs w:val="24"/>
          <w:u w:val="single"/>
        </w:rPr>
        <w:t>Meeting</w:t>
      </w:r>
      <w:r w:rsidRPr="00134045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134045">
        <w:rPr>
          <w:rFonts w:ascii="Times New Roman" w:eastAsia="Calibri" w:hAnsi="Times New Roman" w:cs="Times New Roman"/>
          <w:w w:val="90"/>
          <w:sz w:val="24"/>
          <w:szCs w:val="24"/>
          <w:u w:val="single"/>
        </w:rPr>
        <w:t>Secretary</w:t>
      </w:r>
      <w:r w:rsidRPr="00134045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="00D61FC7">
        <w:rPr>
          <w:rFonts w:ascii="Times New Roman" w:hAnsi="Times New Roman" w:cs="Times New Roman"/>
          <w:w w:val="90"/>
          <w:sz w:val="24"/>
          <w:szCs w:val="24"/>
        </w:rPr>
        <w:t>Ashley Shelden (ENGL)</w:t>
      </w:r>
    </w:p>
    <w:p w14:paraId="5230B220" w14:textId="77777777" w:rsidR="00134045" w:rsidRPr="00B6327F" w:rsidRDefault="00134045" w:rsidP="00134045">
      <w:pPr>
        <w:pStyle w:val="BodyText"/>
        <w:spacing w:before="9"/>
      </w:pPr>
    </w:p>
    <w:p w14:paraId="2DC50143" w14:textId="70385439" w:rsidR="00D61FC7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</w:t>
      </w:r>
      <w:r w:rsidRPr="00621F23">
        <w:rPr>
          <w:rFonts w:ascii="Times New Roman" w:eastAsia="Times New Roman" w:hAnsi="Times New Roman" w:cs="Times New Roman"/>
          <w:sz w:val="24"/>
          <w:szCs w:val="24"/>
        </w:rPr>
        <w:br/>
      </w:r>
      <w:r w:rsidR="00D61FC7" w:rsidRPr="00D61FC7">
        <w:rPr>
          <w:rFonts w:ascii="Times New Roman" w:eastAsia="Times New Roman" w:hAnsi="Times New Roman" w:cs="Times New Roman"/>
          <w:bCs/>
          <w:sz w:val="24"/>
          <w:szCs w:val="24"/>
        </w:rPr>
        <w:t>The meeting was called to order at 12:30.</w:t>
      </w:r>
    </w:p>
    <w:p w14:paraId="219A0A17" w14:textId="79CE270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I. Approval of Minutes</w:t>
      </w: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from the April 11, 2017 Meeting (minutes taken by Rebecca Hill)</w:t>
      </w:r>
    </w:p>
    <w:p w14:paraId="2D81CC54" w14:textId="10215798" w:rsidR="00621F23" w:rsidRDefault="00D61FC7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minutes from the April 11 meeting were approved unanimously with some minor changes that David Shock will revise: particularly issues pertaining to </w:t>
      </w:r>
      <w:r w:rsidR="0089628D">
        <w:rPr>
          <w:rFonts w:ascii="Times New Roman" w:eastAsia="Times New Roman" w:hAnsi="Times New Roman" w:cs="Times New Roman"/>
          <w:sz w:val="24"/>
          <w:szCs w:val="24"/>
        </w:rPr>
        <w:t>name change and prerequisite change.</w:t>
      </w:r>
    </w:p>
    <w:p w14:paraId="144656EE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II. Old Business</w:t>
      </w:r>
      <w:proofErr w:type="gramStart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  [</w:t>
      </w:r>
      <w:proofErr w:type="gramEnd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readings]</w:t>
      </w:r>
    </w:p>
    <w:p w14:paraId="6981A0BB" w14:textId="77777777" w:rsidR="00621F23" w:rsidRPr="00621F23" w:rsidRDefault="00621F23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A.  ISD</w:t>
      </w:r>
    </w:p>
    <w:p w14:paraId="2D000F95" w14:textId="77777777" w:rsidR="00621F23" w:rsidRPr="00621F23" w:rsidRDefault="00621F23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2A550" w14:textId="77777777" w:rsidR="00621F23" w:rsidRDefault="00621F23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1.  ISD - 3100 - Research Methods - New Course v3.0 [Robbie Lieberman, Dan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Paracka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16CD444" w14:textId="77777777" w:rsidR="005569BE" w:rsidRDefault="005569BE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80541" w14:textId="3D25B401" w:rsidR="005569BE" w:rsidRPr="00621F23" w:rsidRDefault="0089628D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item was </w:t>
      </w:r>
      <w:r w:rsidR="00E56152">
        <w:rPr>
          <w:rFonts w:ascii="Times New Roman" w:eastAsia="Times New Roman" w:hAnsi="Times New Roman" w:cs="Times New Roman"/>
          <w:sz w:val="24"/>
          <w:szCs w:val="24"/>
        </w:rPr>
        <w:t>pulled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E56152">
        <w:rPr>
          <w:rFonts w:ascii="Times New Roman" w:eastAsia="Times New Roman" w:hAnsi="Times New Roman" w:cs="Times New Roman"/>
          <w:sz w:val="24"/>
          <w:szCs w:val="24"/>
        </w:rPr>
        <w:t xml:space="preserve"> agenda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tabled. </w:t>
      </w:r>
    </w:p>
    <w:p w14:paraId="3F8E4C34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2.   ISD - 3398 - Interdisciplinary Studies Internship - Change in Existing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Heeman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Kim]</w:t>
      </w:r>
    </w:p>
    <w:p w14:paraId="510E4C91" w14:textId="563F5D4E" w:rsidR="00F020BB" w:rsidRDefault="0089628D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ISD 3398 was unanimously </w:t>
      </w:r>
      <w:r w:rsidR="00F020BB">
        <w:rPr>
          <w:rFonts w:ascii="Times New Roman" w:eastAsia="Times New Roman" w:hAnsi="Times New Roman" w:cs="Times New Roman"/>
          <w:sz w:val="24"/>
          <w:szCs w:val="24"/>
        </w:rPr>
        <w:t>approved on second reading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C432C" w14:textId="77777777" w:rsidR="00F020BB" w:rsidRPr="00621F23" w:rsidRDefault="00F020BB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9C96D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3.  RELS - 1102 - Introduction to Religion - Change in Existing Course v2.0 [Thomas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Pynn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] --&gt;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prereq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21F23">
        <w:rPr>
          <w:rFonts w:ascii="Times New Roman" w:eastAsia="Times New Roman" w:hAnsi="Times New Roman" w:cs="Times New Roman"/>
          <w:sz w:val="24"/>
          <w:szCs w:val="24"/>
        </w:rPr>
        <w:t>changed</w:t>
      </w:r>
      <w:proofErr w:type="gram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to current language in 16-17 catalog.</w:t>
      </w:r>
    </w:p>
    <w:p w14:paraId="3541174A" w14:textId="36A8D1DA" w:rsidR="00621F23" w:rsidRPr="00621F23" w:rsidRDefault="0089628D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RELS 1102 was unanimously a</w:t>
      </w:r>
      <w:r w:rsidR="00F020BB">
        <w:rPr>
          <w:rFonts w:ascii="Times New Roman" w:eastAsia="Times New Roman" w:hAnsi="Times New Roman" w:cs="Times New Roman"/>
          <w:sz w:val="24"/>
          <w:szCs w:val="24"/>
        </w:rPr>
        <w:t>pproved on second reading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750AC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B.  SCOM</w:t>
      </w:r>
    </w:p>
    <w:p w14:paraId="370F21E0" w14:textId="733D97E0" w:rsidR="0089628D" w:rsidRPr="0089628D" w:rsidRDefault="0089628D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28D">
        <w:rPr>
          <w:rFonts w:ascii="Times New Roman" w:eastAsia="Times New Roman" w:hAnsi="Times New Roman" w:cs="Times New Roman"/>
          <w:sz w:val="24"/>
          <w:szCs w:val="24"/>
        </w:rPr>
        <w:t xml:space="preserve">General discussion of SCOM package: The admissions requirements were not in the catalogue, so they were copied and pasted into 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9628D">
        <w:rPr>
          <w:rFonts w:ascii="Times New Roman" w:eastAsia="Times New Roman" w:hAnsi="Times New Roman" w:cs="Times New Roman"/>
          <w:sz w:val="24"/>
          <w:szCs w:val="24"/>
        </w:rPr>
        <w:t xml:space="preserve">proposal from the graduate catalogue. The question of whether the tuition amount should be included in </w:t>
      </w:r>
      <w:proofErr w:type="spellStart"/>
      <w:r w:rsidRPr="0089628D">
        <w:rPr>
          <w:rFonts w:ascii="Times New Roman" w:eastAsia="Times New Roman" w:hAnsi="Times New Roman" w:cs="Times New Roman"/>
          <w:sz w:val="24"/>
          <w:szCs w:val="24"/>
        </w:rPr>
        <w:t>Curriculog</w:t>
      </w:r>
      <w:proofErr w:type="spellEnd"/>
      <w:r w:rsidR="00B5423C">
        <w:rPr>
          <w:rFonts w:ascii="Times New Roman" w:eastAsia="Times New Roman" w:hAnsi="Times New Roman" w:cs="Times New Roman"/>
          <w:sz w:val="24"/>
          <w:szCs w:val="24"/>
        </w:rPr>
        <w:t xml:space="preserve"> was raised</w:t>
      </w:r>
      <w:r w:rsidRPr="0089628D">
        <w:rPr>
          <w:rFonts w:ascii="Times New Roman" w:eastAsia="Times New Roman" w:hAnsi="Times New Roman" w:cs="Times New Roman"/>
          <w:sz w:val="24"/>
          <w:szCs w:val="24"/>
        </w:rPr>
        <w:t xml:space="preserve"> in the previous meeting. It was decided that this information should be omitted from the program description as well as the $60 application fee. D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>avid Shock made these changes during</w:t>
      </w:r>
      <w:r w:rsidRPr="0089628D">
        <w:rPr>
          <w:rFonts w:ascii="Times New Roman" w:eastAsia="Times New Roman" w:hAnsi="Times New Roman" w:cs="Times New Roman"/>
          <w:sz w:val="24"/>
          <w:szCs w:val="24"/>
        </w:rPr>
        <w:t xml:space="preserve"> the meeting on </w:t>
      </w:r>
      <w:proofErr w:type="spellStart"/>
      <w:r w:rsidRPr="0089628D">
        <w:rPr>
          <w:rFonts w:ascii="Times New Roman" w:eastAsia="Times New Roman" w:hAnsi="Times New Roman" w:cs="Times New Roman"/>
          <w:sz w:val="24"/>
          <w:szCs w:val="24"/>
        </w:rPr>
        <w:t>Curriculog</w:t>
      </w:r>
      <w:proofErr w:type="spellEnd"/>
      <w:r w:rsidRPr="00896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75B35" w14:textId="05876A8C" w:rsidR="00F020BB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1.  COM - 6690 - Topics in Integrated Global Communication - New Course v3.0 [Joshua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Azriel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8B2E808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2.  Integrated Global Communication, MA - Change to Program Name, Requirements, or Policies v3.0 [Joshua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Azriel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 -- COM 6690 added</w:t>
      </w:r>
    </w:p>
    <w:p w14:paraId="44567162" w14:textId="3D250590" w:rsidR="00220C23" w:rsidRPr="00621F23" w:rsidRDefault="00220C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SCOM proposals </w:t>
      </w:r>
      <w:r w:rsidR="0089628D">
        <w:rPr>
          <w:rFonts w:ascii="Times New Roman" w:eastAsia="Times New Roman" w:hAnsi="Times New Roman" w:cs="Times New Roman"/>
          <w:sz w:val="24"/>
          <w:szCs w:val="24"/>
        </w:rPr>
        <w:t xml:space="preserve">were unanimously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approved on second reading. </w:t>
      </w:r>
    </w:p>
    <w:p w14:paraId="434883C9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C.  HIST</w:t>
      </w:r>
    </w:p>
    <w:p w14:paraId="4FF47EED" w14:textId="77777777" w:rsidR="00621F23" w:rsidRDefault="00621F23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--HIST pre-requisite and course number changes package:</w:t>
      </w:r>
    </w:p>
    <w:p w14:paraId="71B619D2" w14:textId="77777777" w:rsidR="00220C23" w:rsidRDefault="00220C23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97151" w14:textId="7F2B5560" w:rsidR="00220C23" w:rsidRDefault="0089628D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Summary: All descriptions were c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>hanged to complete sentences. Prerequisite</w:t>
      </w:r>
      <w:r>
        <w:rPr>
          <w:rFonts w:ascii="Times New Roman" w:eastAsia="Times New Roman" w:hAnsi="Times New Roman" w:cs="Times New Roman"/>
          <w:sz w:val="24"/>
          <w:szCs w:val="24"/>
        </w:rPr>
        <w:t>s were also changed. He also c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>ontacted all stakeholders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those affected by changes to these courses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 xml:space="preserve"> and 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 xml:space="preserve"> from registrar that there is no difference in how we treat 3000 and 4000 level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 xml:space="preserve"> courses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cross-listing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not an issue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>. The other departments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need to change the information on their websites to reflect these changes, but that is the only ramification of proposed changes to HIST course numbers.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4D1D25" w14:textId="77777777" w:rsidR="0069529B" w:rsidRDefault="0069529B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403DB" w14:textId="770618BE" w:rsidR="00220C23" w:rsidRDefault="0089628D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noted that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 xml:space="preserve"> for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>course descripti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that were changed, all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>urriculog</w:t>
      </w:r>
      <w:proofErr w:type="spellEnd"/>
      <w:r w:rsidR="00220C23">
        <w:rPr>
          <w:rFonts w:ascii="Times New Roman" w:eastAsia="Times New Roman" w:hAnsi="Times New Roman" w:cs="Times New Roman"/>
          <w:sz w:val="24"/>
          <w:szCs w:val="24"/>
        </w:rPr>
        <w:t xml:space="preserve"> entries need to have “course description change”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marked</w:t>
      </w:r>
      <w:r w:rsidR="00220C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3333">
        <w:rPr>
          <w:rFonts w:ascii="Times New Roman" w:eastAsia="Times New Roman" w:hAnsi="Times New Roman" w:cs="Times New Roman"/>
          <w:sz w:val="24"/>
          <w:szCs w:val="24"/>
        </w:rPr>
        <w:t xml:space="preserve"> “Justification for change” also needs to include information 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the changes to descriptions: </w:t>
      </w:r>
      <w:r w:rsidR="00543333">
        <w:rPr>
          <w:rFonts w:ascii="Times New Roman" w:eastAsia="Times New Roman" w:hAnsi="Times New Roman" w:cs="Times New Roman"/>
          <w:sz w:val="24"/>
          <w:szCs w:val="24"/>
        </w:rPr>
        <w:t>“fixed fragments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43333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“eliminated future tense,”</w:t>
      </w:r>
      <w:r w:rsidR="00543333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14:paraId="23F4ECA9" w14:textId="77777777" w:rsidR="0069529B" w:rsidRDefault="0069529B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7CBDE" w14:textId="28F38016" w:rsidR="0069529B" w:rsidRPr="00621F23" w:rsidRDefault="0069529B" w:rsidP="006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89628D">
        <w:rPr>
          <w:rFonts w:ascii="Times New Roman" w:eastAsia="Times New Roman" w:hAnsi="Times New Roman" w:cs="Times New Roman"/>
          <w:sz w:val="24"/>
          <w:szCs w:val="24"/>
        </w:rPr>
        <w:t xml:space="preserve"> HIST</w:t>
      </w:r>
      <w:proofErr w:type="gramEnd"/>
      <w:r w:rsidR="0089628D">
        <w:rPr>
          <w:rFonts w:ascii="Times New Roman" w:eastAsia="Times New Roman" w:hAnsi="Times New Roman" w:cs="Times New Roman"/>
          <w:sz w:val="24"/>
          <w:szCs w:val="24"/>
        </w:rPr>
        <w:t xml:space="preserve"> proposals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approved </w:t>
      </w:r>
      <w:r w:rsidR="0089628D">
        <w:rPr>
          <w:rFonts w:ascii="Times New Roman" w:eastAsia="Times New Roman" w:hAnsi="Times New Roman" w:cs="Times New Roman"/>
          <w:sz w:val="24"/>
          <w:szCs w:val="24"/>
        </w:rPr>
        <w:t xml:space="preserve">unanimously </w:t>
      </w:r>
      <w:r>
        <w:rPr>
          <w:rFonts w:ascii="Times New Roman" w:eastAsia="Times New Roman" w:hAnsi="Times New Roman" w:cs="Times New Roman"/>
          <w:sz w:val="24"/>
          <w:szCs w:val="24"/>
        </w:rPr>
        <w:t>on second reading with minor changes</w:t>
      </w:r>
      <w:r w:rsidR="0089628D">
        <w:rPr>
          <w:rFonts w:ascii="Times New Roman" w:eastAsia="Times New Roman" w:hAnsi="Times New Roman" w:cs="Times New Roman"/>
          <w:sz w:val="24"/>
          <w:szCs w:val="24"/>
        </w:rPr>
        <w:t xml:space="preserve"> noted above and below beneath each affected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C4A72A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1.  HIST - 2206 - Origins of Great Traditions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64DD3D7" w14:textId="274666DB" w:rsidR="00543333" w:rsidRPr="00391071" w:rsidRDefault="0089628D" w:rsidP="0039107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sz w:val="24"/>
          <w:szCs w:val="24"/>
        </w:rPr>
        <w:t>The f</w:t>
      </w:r>
      <w:r w:rsidR="00543333" w:rsidRPr="00391071">
        <w:rPr>
          <w:rFonts w:ascii="Times New Roman" w:eastAsia="Times New Roman" w:hAnsi="Times New Roman" w:cs="Times New Roman"/>
          <w:sz w:val="24"/>
          <w:szCs w:val="24"/>
        </w:rPr>
        <w:t>irst sentence of de</w:t>
      </w:r>
      <w:r w:rsidRPr="00391071">
        <w:rPr>
          <w:rFonts w:ascii="Times New Roman" w:eastAsia="Times New Roman" w:hAnsi="Times New Roman" w:cs="Times New Roman"/>
          <w:sz w:val="24"/>
          <w:szCs w:val="24"/>
        </w:rPr>
        <w:t xml:space="preserve">scription needs to be revised to be a </w:t>
      </w:r>
      <w:r w:rsidR="00543333" w:rsidRPr="00391071">
        <w:rPr>
          <w:rFonts w:ascii="Times New Roman" w:eastAsia="Times New Roman" w:hAnsi="Times New Roman" w:cs="Times New Roman"/>
          <w:sz w:val="24"/>
          <w:szCs w:val="24"/>
        </w:rPr>
        <w:t>complete sentence.</w:t>
      </w:r>
    </w:p>
    <w:p w14:paraId="22C4DA4A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2.  HIST - 3373 - Modern India and South Asia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4F71408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  HIST - 3382 - North Africa and Middle East in Modern Times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5C87E3A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4.  HIST - 4204 - The History of the American West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79F52B5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5.  HIST - 4245 - Business and Economic History of the United States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634C936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6.  HIST - 4251 - US Social and Cultural History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2180630" w14:textId="14CA373C" w:rsidR="00256427" w:rsidRPr="00391071" w:rsidRDefault="0089628D" w:rsidP="003910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56427" w:rsidRPr="00391071">
        <w:rPr>
          <w:rFonts w:ascii="Times New Roman" w:eastAsia="Times New Roman" w:hAnsi="Times New Roman" w:cs="Times New Roman"/>
          <w:sz w:val="24"/>
          <w:szCs w:val="24"/>
        </w:rPr>
        <w:t>1492</w:t>
      </w:r>
      <w:r w:rsidRPr="00391071">
        <w:rPr>
          <w:rFonts w:ascii="Times New Roman" w:eastAsia="Times New Roman" w:hAnsi="Times New Roman" w:cs="Times New Roman"/>
          <w:sz w:val="24"/>
          <w:szCs w:val="24"/>
        </w:rPr>
        <w:t>” should be</w:t>
      </w:r>
      <w:r w:rsidR="00256427" w:rsidRPr="00391071">
        <w:rPr>
          <w:rFonts w:ascii="Times New Roman" w:eastAsia="Times New Roman" w:hAnsi="Times New Roman" w:cs="Times New Roman"/>
          <w:sz w:val="24"/>
          <w:szCs w:val="24"/>
        </w:rPr>
        <w:t xml:space="preserve"> omitted, as well as “specifically</w:t>
      </w:r>
      <w:r w:rsidRPr="003910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427" w:rsidRPr="0039107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EB25D17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7.  HIST - 4255 - Diplomatic History of the United States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BAA2CA6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8.  HIST - 4391 - Emerging Themes in African History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A7FA85C" w14:textId="261C59C2" w:rsidR="00543333" w:rsidRPr="00391071" w:rsidRDefault="0089628D" w:rsidP="003910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sz w:val="24"/>
          <w:szCs w:val="24"/>
        </w:rPr>
        <w:t>The i</w:t>
      </w:r>
      <w:r w:rsidR="00543333" w:rsidRPr="00391071">
        <w:rPr>
          <w:rFonts w:ascii="Times New Roman" w:eastAsia="Times New Roman" w:hAnsi="Times New Roman" w:cs="Times New Roman"/>
          <w:sz w:val="24"/>
          <w:szCs w:val="24"/>
        </w:rPr>
        <w:t>ncomplete sentence at beginning of the course description</w:t>
      </w:r>
      <w:r w:rsidRPr="00391071">
        <w:rPr>
          <w:rFonts w:ascii="Times New Roman" w:eastAsia="Times New Roman" w:hAnsi="Times New Roman" w:cs="Times New Roman"/>
          <w:sz w:val="24"/>
          <w:szCs w:val="24"/>
        </w:rPr>
        <w:t xml:space="preserve"> needs to be fixed</w:t>
      </w:r>
      <w:r w:rsidR="00543333" w:rsidRPr="00391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A92E9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9.  HIST - 4440 - Medieval Europe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992C50A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10.  HIST - 4490 - Special Topics in History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E9E0D04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11.  HIST - 4558 - The Holocaust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0661A02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12.  HIST - 4640 - Modern Ireland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800AA78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13. HIST - 4905 - History of the Atlantic World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C98C570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14.  HIST - 4911 - Themes in American Environmental History - Change in Existing Course v3.0 [Ryan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Ronnenberg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BDB3FAB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63EC4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III. New Business</w:t>
      </w:r>
      <w:proofErr w:type="gramStart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  [</w:t>
      </w:r>
      <w:proofErr w:type="gramEnd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First readings]</w:t>
      </w:r>
    </w:p>
    <w:p w14:paraId="6742AF28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A.  ISD</w:t>
      </w:r>
    </w:p>
    <w:p w14:paraId="04467617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1.  Asia Major - change [PENDING] [Rebecca Hill]</w:t>
      </w:r>
    </w:p>
    <w:p w14:paraId="1E2CFAB1" w14:textId="77777777" w:rsidR="00256427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+to add ISD 3100</w:t>
      </w:r>
    </w:p>
    <w:p w14:paraId="3E9A23D4" w14:textId="77777777" w:rsidR="00256427" w:rsidRPr="00391071" w:rsidRDefault="00256427" w:rsidP="003910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tabled.</w:t>
      </w:r>
    </w:p>
    <w:p w14:paraId="3A5D5974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D7E06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B.  PSIA</w:t>
      </w:r>
    </w:p>
    <w:p w14:paraId="14187F94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1. Certificate in Constitutional Studies - New Minor/Certificate Program v2.0 [Bill Gillespie]</w:t>
      </w:r>
    </w:p>
    <w:p w14:paraId="0AE30A9D" w14:textId="52F68FE2" w:rsidR="00621F23" w:rsidRDefault="00256427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Overview: 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>was an in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tial round of considering this program,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but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got put o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>the back burner.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PSIA is resuming the proposal now. Changes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paper requirement as an outside assessment. S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tudents will s</w:t>
      </w:r>
      <w:r>
        <w:rPr>
          <w:rFonts w:ascii="Times New Roman" w:eastAsia="Times New Roman" w:hAnsi="Times New Roman" w:cs="Times New Roman"/>
          <w:sz w:val="24"/>
          <w:szCs w:val="24"/>
        </w:rPr>
        <w:t>ubmit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paper on constitutional issue as final assessment 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to qualify for certificate 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granted. All classes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have constitutional component (not necessarily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descriptive language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for the courses but rather in how they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taught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. These courses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not deal with </w:t>
      </w:r>
      <w:r>
        <w:rPr>
          <w:rFonts w:ascii="Times New Roman" w:eastAsia="Times New Roman" w:hAnsi="Times New Roman" w:cs="Times New Roman"/>
          <w:sz w:val="24"/>
          <w:szCs w:val="24"/>
        </w:rPr>
        <w:t>business law or international law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For students who want documentation going to law school,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this certificate </w:t>
      </w:r>
      <w:r>
        <w:rPr>
          <w:rFonts w:ascii="Times New Roman" w:eastAsia="Times New Roman" w:hAnsi="Times New Roman" w:cs="Times New Roman"/>
          <w:sz w:val="24"/>
          <w:szCs w:val="24"/>
        </w:rPr>
        <w:t>gives them a credential moving forward.</w:t>
      </w:r>
    </w:p>
    <w:p w14:paraId="0E5EAAD5" w14:textId="77777777" w:rsidR="00391071" w:rsidRDefault="00256427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from the Committee: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is the process for the writing requirement? </w:t>
      </w:r>
    </w:p>
    <w:p w14:paraId="431AE534" w14:textId="2517F571" w:rsidR="00256427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Answer: Students h</w:t>
      </w:r>
      <w:r w:rsidR="00256427">
        <w:rPr>
          <w:rFonts w:ascii="Times New Roman" w:eastAsia="Times New Roman" w:hAnsi="Times New Roman" w:cs="Times New Roman"/>
          <w:sz w:val="24"/>
          <w:szCs w:val="24"/>
        </w:rPr>
        <w:t xml:space="preserve">ave to submit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paper from one of their courses; it </w:t>
      </w:r>
      <w:r w:rsidR="00256427">
        <w:rPr>
          <w:rFonts w:ascii="Times New Roman" w:eastAsia="Times New Roman" w:hAnsi="Times New Roman" w:cs="Times New Roman"/>
          <w:sz w:val="24"/>
          <w:szCs w:val="24"/>
        </w:rPr>
        <w:t>goes to legal 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panel; and the student receives a </w:t>
      </w:r>
      <w:r w:rsidR="00256427">
        <w:rPr>
          <w:rFonts w:ascii="Times New Roman" w:eastAsia="Times New Roman" w:hAnsi="Times New Roman" w:cs="Times New Roman"/>
          <w:sz w:val="24"/>
          <w:szCs w:val="24"/>
        </w:rPr>
        <w:t>pass/fail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assessment</w:t>
      </w:r>
      <w:r w:rsidR="00256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 xml:space="preserve">The paper gets evaluated at the end of the certificate program. </w:t>
      </w:r>
    </w:p>
    <w:p w14:paraId="77D0B735" w14:textId="77777777" w:rsidR="00391071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Question: Do you have a s</w:t>
      </w:r>
      <w:r w:rsidR="00A32F80">
        <w:rPr>
          <w:rFonts w:ascii="Times New Roman" w:eastAsia="Times New Roman" w:hAnsi="Times New Roman" w:cs="Times New Roman"/>
          <w:sz w:val="24"/>
          <w:szCs w:val="24"/>
        </w:rPr>
        <w:t>ense of popularity of this cert</w:t>
      </w:r>
      <w:r>
        <w:rPr>
          <w:rFonts w:ascii="Times New Roman" w:eastAsia="Times New Roman" w:hAnsi="Times New Roman" w:cs="Times New Roman"/>
          <w:sz w:val="24"/>
          <w:szCs w:val="24"/>
        </w:rPr>
        <w:t>ificate</w:t>
      </w:r>
      <w:r w:rsidR="00A32F8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9D7D042" w14:textId="4174AB13" w:rsidR="00A32F80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r w:rsidR="00A32F80">
        <w:rPr>
          <w:rFonts w:ascii="Times New Roman" w:eastAsia="Times New Roman" w:hAnsi="Times New Roman" w:cs="Times New Roman"/>
          <w:sz w:val="24"/>
          <w:szCs w:val="24"/>
        </w:rPr>
        <w:t>The numbers going to law school have declined, but 50 to 100 students (at different levels of their education) are expected.</w:t>
      </w:r>
    </w:p>
    <w:p w14:paraId="675D620B" w14:textId="244882ED" w:rsidR="00A32F80" w:rsidRPr="00621F23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proposal was a</w:t>
      </w:r>
      <w:r w:rsidR="00A32F80"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unanimously</w:t>
      </w:r>
      <w:r w:rsidR="00A32F80">
        <w:rPr>
          <w:rFonts w:ascii="Times New Roman" w:eastAsia="Times New Roman" w:hAnsi="Times New Roman" w:cs="Times New Roman"/>
          <w:sz w:val="24"/>
          <w:szCs w:val="24"/>
        </w:rPr>
        <w:t xml:space="preserve"> on first reading. </w:t>
      </w:r>
    </w:p>
    <w:p w14:paraId="048739C2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C.  INCM - School of CM</w:t>
      </w:r>
    </w:p>
    <w:p w14:paraId="52BF8152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1.  International Conflict Management, Ph.D. - Change to Program Name, Requirements, or Policies v3.0 [Brandon Lundy/Joseph Bock]</w:t>
      </w:r>
    </w:p>
    <w:p w14:paraId="17D10953" w14:textId="1944F1A3" w:rsidR="005E0ED9" w:rsidRDefault="005E0ED9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>iew: There are t</w:t>
      </w:r>
      <w:r>
        <w:rPr>
          <w:rFonts w:ascii="Times New Roman" w:eastAsia="Times New Roman" w:hAnsi="Times New Roman" w:cs="Times New Roman"/>
          <w:sz w:val="24"/>
          <w:szCs w:val="24"/>
        </w:rPr>
        <w:t>wo changes to admissions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 policies in these proposals, because applications were not getting through to them due to technicalities. </w:t>
      </w:r>
    </w:p>
    <w:p w14:paraId="495F6328" w14:textId="04F6BA48" w:rsidR="005E0ED9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="005E0ED9">
        <w:rPr>
          <w:rFonts w:ascii="Times New Roman" w:eastAsia="Times New Roman" w:hAnsi="Times New Roman" w:cs="Times New Roman"/>
          <w:sz w:val="24"/>
          <w:szCs w:val="24"/>
        </w:rPr>
        <w:t>Changes:</w:t>
      </w:r>
    </w:p>
    <w:p w14:paraId="6B6BE399" w14:textId="77777777" w:rsidR="005E0ED9" w:rsidRDefault="005E0ED9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1.) Applicant uploaded GRE scores will be allowed.</w:t>
      </w:r>
    </w:p>
    <w:p w14:paraId="25075E44" w14:textId="1FB2A627" w:rsidR="005E0ED9" w:rsidRDefault="005E0ED9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2.) Transcript evaluations/translations. Now </w:t>
      </w:r>
      <w:r w:rsidR="00391071">
        <w:rPr>
          <w:rFonts w:ascii="Times New Roman" w:eastAsia="Times New Roman" w:hAnsi="Times New Roman" w:cs="Times New Roman"/>
          <w:sz w:val="24"/>
          <w:szCs w:val="24"/>
        </w:rPr>
        <w:t xml:space="preserve">they 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willing to review user-uploaded transcripts so that applicants won’t have to go to the official evaluating service until </w:t>
      </w:r>
      <w:r w:rsidRPr="00391071">
        <w:rPr>
          <w:rFonts w:ascii="Times New Roman" w:eastAsia="Times New Roman" w:hAnsi="Times New Roman" w:cs="Times New Roman"/>
          <w:b/>
          <w:bCs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have been accepted to the program. </w:t>
      </w:r>
    </w:p>
    <w:p w14:paraId="03141735" w14:textId="45EA17D1" w:rsidR="00E2156E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>: D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 xml:space="preserve">id you get preapproval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>graduate college?</w:t>
      </w:r>
    </w:p>
    <w:p w14:paraId="34CAF9E3" w14:textId="34E7667B" w:rsidR="00E2156E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Answer: Conversations have been ongoing 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>in order to streamline the process.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Approval was granted.</w:t>
      </w:r>
    </w:p>
    <w:p w14:paraId="69E144B1" w14:textId="3E831C2B" w:rsidR="00E2156E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unanimously a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proposal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 xml:space="preserve"> on first reading. </w:t>
      </w:r>
    </w:p>
    <w:p w14:paraId="46DC7A9B" w14:textId="77777777" w:rsidR="00391071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a motion to waive the second reading, which was seconded. </w:t>
      </w:r>
    </w:p>
    <w:p w14:paraId="0215393C" w14:textId="4653E33D" w:rsidR="00E2156E" w:rsidRDefault="00391071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voted unanimously to waive s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>econd reading.</w:t>
      </w:r>
    </w:p>
    <w:p w14:paraId="4F6F349B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  <w:u w:val="single"/>
        </w:rPr>
        <w:t>D.  ENGL</w:t>
      </w:r>
    </w:p>
    <w:p w14:paraId="7841EC61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-Film course package (courses and program changes) ---</w:t>
      </w:r>
    </w:p>
    <w:p w14:paraId="14164FC9" w14:textId="73794030" w:rsidR="00E2156E" w:rsidRDefault="00E2156E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Overview: 10 changes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 have been entered into </w:t>
      </w:r>
      <w:proofErr w:type="spellStart"/>
      <w:r w:rsidR="00107DE1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urriculog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but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 this really only 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>constitutes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major changes. 3220 Studies in Film is vague description at present. Separating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course into more specific co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>urses (3220, 3230, 3240, 3250) will he</w:t>
      </w:r>
      <w:r>
        <w:rPr>
          <w:rFonts w:ascii="Times New Roman" w:eastAsia="Times New Roman" w:hAnsi="Times New Roman" w:cs="Times New Roman"/>
          <w:sz w:val="24"/>
          <w:szCs w:val="24"/>
        </w:rPr>
        <w:t>lp to clarify students’ transcripts as well, since students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 can take 3220 multiple times. The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FILM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4200 will allow for more specific focus on theory and history in different classes. Also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the proposal includes offering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4200 as an option for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Eng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>lish major theory requirement. There is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nly one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completely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course: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FILM </w:t>
      </w:r>
      <w:r>
        <w:rPr>
          <w:rFonts w:ascii="Times New Roman" w:eastAsia="Times New Roman" w:hAnsi="Times New Roman" w:cs="Times New Roman"/>
          <w:sz w:val="24"/>
          <w:szCs w:val="24"/>
        </w:rPr>
        <w:t>3215,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 xml:space="preserve"> a new historical course, which will </w:t>
      </w:r>
      <w:r>
        <w:rPr>
          <w:rFonts w:ascii="Times New Roman" w:eastAsia="Times New Roman" w:hAnsi="Times New Roman" w:cs="Times New Roman"/>
          <w:sz w:val="24"/>
          <w:szCs w:val="24"/>
        </w:rPr>
        <w:t>focus on recent developments in film history and technological change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No new resources needed for these changes. At a minimum, with three faculty</w:t>
      </w:r>
      <w:r w:rsidR="00B5423C">
        <w:rPr>
          <w:rFonts w:ascii="Times New Roman" w:eastAsia="Times New Roman" w:hAnsi="Times New Roman" w:cs="Times New Roman"/>
          <w:sz w:val="24"/>
          <w:szCs w:val="24"/>
        </w:rPr>
        <w:t xml:space="preserve">, all courses </w:t>
      </w:r>
      <w:proofErr w:type="gramStart"/>
      <w:r w:rsidR="00B5423C">
        <w:rPr>
          <w:rFonts w:ascii="Times New Roman" w:eastAsia="Times New Roman" w:hAnsi="Times New Roman" w:cs="Times New Roman"/>
          <w:sz w:val="24"/>
          <w:szCs w:val="24"/>
        </w:rPr>
        <w:t>can be covered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but at least seven faculty in the department can teach film courses.</w:t>
      </w:r>
    </w:p>
    <w:p w14:paraId="1563F1A7" w14:textId="77777777" w:rsidR="00000E23" w:rsidRDefault="00000E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 w:rsidR="00E215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6FF7FF4" w14:textId="363A5B4D" w:rsidR="00E2156E" w:rsidRPr="00000E23" w:rsidRDefault="00E2156E" w:rsidP="00000E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E23">
        <w:rPr>
          <w:rFonts w:ascii="Times New Roman" w:eastAsia="Times New Roman" w:hAnsi="Times New Roman" w:cs="Times New Roman"/>
          <w:sz w:val="24"/>
          <w:szCs w:val="24"/>
        </w:rPr>
        <w:t>FILM 4200 “other change” box</w:t>
      </w:r>
      <w:r w:rsidR="00107DE1" w:rsidRPr="00000E23">
        <w:rPr>
          <w:rFonts w:ascii="Times New Roman" w:eastAsia="Times New Roman" w:hAnsi="Times New Roman" w:cs="Times New Roman"/>
          <w:sz w:val="24"/>
          <w:szCs w:val="24"/>
        </w:rPr>
        <w:t xml:space="preserve"> was checked. What is “other”? The p</w:t>
      </w:r>
      <w:r w:rsidRPr="00000E23">
        <w:rPr>
          <w:rFonts w:ascii="Times New Roman" w:eastAsia="Times New Roman" w:hAnsi="Times New Roman" w:cs="Times New Roman"/>
          <w:sz w:val="24"/>
          <w:szCs w:val="24"/>
        </w:rPr>
        <w:t xml:space="preserve">rerequisite change box needs to be checked as well. </w:t>
      </w:r>
    </w:p>
    <w:p w14:paraId="1113E015" w14:textId="3AC43CF9" w:rsidR="00C45AF5" w:rsidRPr="00000E23" w:rsidRDefault="00E2156E" w:rsidP="00000E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E23">
        <w:rPr>
          <w:rFonts w:ascii="Times New Roman" w:eastAsia="Times New Roman" w:hAnsi="Times New Roman" w:cs="Times New Roman"/>
          <w:sz w:val="24"/>
          <w:szCs w:val="24"/>
        </w:rPr>
        <w:t xml:space="preserve">What impact will this have on TPS courses? How will they construct their minor? </w:t>
      </w:r>
      <w:r w:rsidR="00C45AF5" w:rsidRPr="00000E23">
        <w:rPr>
          <w:rFonts w:ascii="Times New Roman" w:eastAsia="Times New Roman" w:hAnsi="Times New Roman" w:cs="Times New Roman"/>
          <w:sz w:val="24"/>
          <w:szCs w:val="24"/>
        </w:rPr>
        <w:t xml:space="preserve">Did you talk with TPS? </w:t>
      </w:r>
      <w:r w:rsidR="00000E23" w:rsidRPr="00000E23">
        <w:rPr>
          <w:rFonts w:ascii="Times New Roman" w:eastAsia="Times New Roman" w:hAnsi="Times New Roman" w:cs="Times New Roman"/>
          <w:sz w:val="24"/>
          <w:szCs w:val="24"/>
        </w:rPr>
        <w:t xml:space="preserve">TPS and COMM </w:t>
      </w:r>
      <w:r w:rsidR="00C45AF5" w:rsidRPr="00000E23">
        <w:rPr>
          <w:rFonts w:ascii="Times New Roman" w:eastAsia="Times New Roman" w:hAnsi="Times New Roman" w:cs="Times New Roman"/>
          <w:sz w:val="24"/>
          <w:szCs w:val="24"/>
        </w:rPr>
        <w:t xml:space="preserve">courses were part of </w:t>
      </w:r>
      <w:r w:rsidR="00000E23" w:rsidRPr="00000E23">
        <w:rPr>
          <w:rFonts w:ascii="Times New Roman" w:eastAsia="Times New Roman" w:hAnsi="Times New Roman" w:cs="Times New Roman"/>
          <w:sz w:val="24"/>
          <w:szCs w:val="24"/>
        </w:rPr>
        <w:t xml:space="preserve">the former </w:t>
      </w:r>
      <w:r w:rsidR="00C45AF5" w:rsidRPr="00000E23">
        <w:rPr>
          <w:rFonts w:ascii="Times New Roman" w:eastAsia="Times New Roman" w:hAnsi="Times New Roman" w:cs="Times New Roman"/>
          <w:sz w:val="24"/>
          <w:szCs w:val="24"/>
        </w:rPr>
        <w:t>minor, but they aren’t now. So, this is something to talk with TPS</w:t>
      </w:r>
      <w:r w:rsidR="0046495D" w:rsidRPr="00000E23">
        <w:rPr>
          <w:rFonts w:ascii="Times New Roman" w:eastAsia="Times New Roman" w:hAnsi="Times New Roman" w:cs="Times New Roman"/>
          <w:sz w:val="24"/>
          <w:szCs w:val="24"/>
        </w:rPr>
        <w:t>, FL,</w:t>
      </w:r>
      <w:r w:rsidR="00C45AF5" w:rsidRPr="00000E23">
        <w:rPr>
          <w:rFonts w:ascii="Times New Roman" w:eastAsia="Times New Roman" w:hAnsi="Times New Roman" w:cs="Times New Roman"/>
          <w:sz w:val="24"/>
          <w:szCs w:val="24"/>
        </w:rPr>
        <w:t xml:space="preserve"> and COMM about. </w:t>
      </w:r>
    </w:p>
    <w:p w14:paraId="42883A14" w14:textId="34321085" w:rsidR="00C45AF5" w:rsidRPr="00000E23" w:rsidRDefault="0046495D" w:rsidP="00000E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E2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00E23" w:rsidRPr="00000E2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00E23">
        <w:rPr>
          <w:rFonts w:ascii="Times New Roman" w:eastAsia="Times New Roman" w:hAnsi="Times New Roman" w:cs="Times New Roman"/>
          <w:sz w:val="24"/>
          <w:szCs w:val="24"/>
        </w:rPr>
        <w:t>Curriculum Schema</w:t>
      </w:r>
      <w:r w:rsidR="00000E23" w:rsidRPr="00000E2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00E23">
        <w:rPr>
          <w:rFonts w:ascii="Times New Roman" w:eastAsia="Times New Roman" w:hAnsi="Times New Roman" w:cs="Times New Roman"/>
          <w:sz w:val="24"/>
          <w:szCs w:val="24"/>
        </w:rPr>
        <w:t xml:space="preserve"> box, there is a designation that says they “can be taken a second time” but no courses are marked. These changes need to be made.</w:t>
      </w:r>
    </w:p>
    <w:p w14:paraId="7F28F0CC" w14:textId="77777777" w:rsidR="0046495D" w:rsidRPr="00000E23" w:rsidRDefault="0046495D" w:rsidP="00000E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E23">
        <w:rPr>
          <w:rFonts w:ascii="Times New Roman" w:eastAsia="Times New Roman" w:hAnsi="Times New Roman" w:cs="Times New Roman"/>
          <w:sz w:val="24"/>
          <w:szCs w:val="24"/>
        </w:rPr>
        <w:t>Move language about “any 3000-4000 level film-based course taught in any other discipline”</w:t>
      </w:r>
      <w:r w:rsidR="00FE0A42" w:rsidRPr="00000E23">
        <w:rPr>
          <w:rFonts w:ascii="Times New Roman" w:eastAsia="Times New Roman" w:hAnsi="Times New Roman" w:cs="Times New Roman"/>
          <w:sz w:val="24"/>
          <w:szCs w:val="24"/>
        </w:rPr>
        <w:t xml:space="preserve"> to “NOTES”</w:t>
      </w:r>
    </w:p>
    <w:p w14:paraId="60AAB2A6" w14:textId="10921179" w:rsidR="00FE0A42" w:rsidRPr="00000E23" w:rsidRDefault="00000E23" w:rsidP="00000E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E0A42" w:rsidRPr="00000E23">
        <w:rPr>
          <w:rFonts w:ascii="Times New Roman" w:eastAsia="Times New Roman" w:hAnsi="Times New Roman" w:cs="Times New Roman"/>
          <w:sz w:val="24"/>
          <w:szCs w:val="24"/>
        </w:rPr>
        <w:t xml:space="preserve">B.A. Program change will need to reflect LING courses when those changes go through. Use B.A. Program </w:t>
      </w:r>
      <w:r w:rsidR="00EE6084" w:rsidRPr="00000E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nformation from LING proposal (</w:t>
      </w:r>
      <w:r w:rsidR="00EE6084" w:rsidRPr="00000E23">
        <w:rPr>
          <w:rFonts w:ascii="Times New Roman" w:eastAsia="Times New Roman" w:hAnsi="Times New Roman" w:cs="Times New Roman"/>
          <w:sz w:val="24"/>
          <w:szCs w:val="24"/>
        </w:rPr>
        <w:t xml:space="preserve">that will go into </w:t>
      </w:r>
      <w:proofErr w:type="gramStart"/>
      <w:r w:rsidR="00EE6084" w:rsidRPr="00000E23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="00EE6084" w:rsidRPr="00000E23">
        <w:rPr>
          <w:rFonts w:ascii="Times New Roman" w:eastAsia="Times New Roman" w:hAnsi="Times New Roman" w:cs="Times New Roman"/>
          <w:sz w:val="24"/>
          <w:szCs w:val="24"/>
        </w:rPr>
        <w:t xml:space="preserve"> 2017 catalogue) needs to be included in this proposal.</w:t>
      </w:r>
    </w:p>
    <w:p w14:paraId="0F9483EB" w14:textId="6878CD97" w:rsidR="00EE6084" w:rsidRPr="00621F23" w:rsidRDefault="00000E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FILM proposals a</w:t>
      </w:r>
      <w:r w:rsidR="00EE6084">
        <w:rPr>
          <w:rFonts w:ascii="Times New Roman" w:eastAsia="Times New Roman" w:hAnsi="Times New Roman" w:cs="Times New Roman"/>
          <w:sz w:val="24"/>
          <w:szCs w:val="24"/>
        </w:rPr>
        <w:t xml:space="preserve">pproved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unanimously </w:t>
      </w:r>
      <w:r w:rsidR="00EE6084">
        <w:rPr>
          <w:rFonts w:ascii="Times New Roman" w:eastAsia="Times New Roman" w:hAnsi="Times New Roman" w:cs="Times New Roman"/>
          <w:sz w:val="24"/>
          <w:szCs w:val="24"/>
        </w:rPr>
        <w:t>on first reading.</w:t>
      </w:r>
    </w:p>
    <w:p w14:paraId="4F957A47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1.  English B.A. - Change to Program Name, Requirements, or Policies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480E091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2.  Film Studies Minor - Change to Program Name, Requirements, or Policies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F33EE4C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lastRenderedPageBreak/>
        <w:t>3.  FILM - 3200 - Film History I - Change in Existing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649A85D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4.  FILM - 3210 - Film History II - Change in Existing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2CCA797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5.  FILM - 3215 - Film History III - New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046215A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6.  FILM - 3220 - Topics in American Cinema - Change in Existing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D7A36D6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7.  FILM - 3230 - Topics in World Cinema - New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49691FA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8.  FILM - 3240 - Film Genres and Movements - New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F6ADC50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9.  FILM - 3250 - Film Authors - New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192E79D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sz w:val="24"/>
          <w:szCs w:val="24"/>
        </w:rPr>
        <w:t>10.  FILM - 4200 - Theory-Based Studies in Film - Change in Existing Course v3.0 [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Larrie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1F23">
        <w:rPr>
          <w:rFonts w:ascii="Times New Roman" w:eastAsia="Times New Roman" w:hAnsi="Times New Roman" w:cs="Times New Roman"/>
          <w:sz w:val="24"/>
          <w:szCs w:val="24"/>
        </w:rPr>
        <w:t>Dudenhoeffer</w:t>
      </w:r>
      <w:proofErr w:type="spellEnd"/>
      <w:r w:rsidRPr="00621F23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BCC6A4C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6AD9D" w14:textId="77777777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proofErr w:type="gramStart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  Election</w:t>
      </w:r>
      <w:proofErr w:type="gramEnd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Chair for 2017-2018</w:t>
      </w:r>
    </w:p>
    <w:p w14:paraId="35A6DD03" w14:textId="603446BD" w:rsidR="009D1DF3" w:rsidRPr="009D1DF3" w:rsidRDefault="00000E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Everyone agrees that we</w:t>
      </w:r>
      <w:r w:rsidR="009D1DF3">
        <w:rPr>
          <w:rFonts w:ascii="Times New Roman" w:eastAsia="Times New Roman" w:hAnsi="Times New Roman" w:cs="Times New Roman"/>
          <w:bCs/>
          <w:sz w:val="24"/>
          <w:szCs w:val="24"/>
        </w:rPr>
        <w:t xml:space="preserve"> greatly appreciate David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Shock, who was elected to serve 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</w:rPr>
        <w:t>another term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 chair in AY </w:t>
      </w:r>
      <w:r w:rsidR="009D1DF3">
        <w:rPr>
          <w:rFonts w:ascii="Times New Roman" w:eastAsia="Times New Roman" w:hAnsi="Times New Roman" w:cs="Times New Roman"/>
          <w:bCs/>
          <w:sz w:val="24"/>
          <w:szCs w:val="24"/>
        </w:rPr>
        <w:t>2017-2018.</w:t>
      </w:r>
    </w:p>
    <w:p w14:paraId="6D0F4F3A" w14:textId="7D7415B5" w:rsid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4F3A7" w14:textId="1A3CC7D8" w:rsidR="00AC39A1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V.  Adoption of Schedule for 2017-2018</w:t>
      </w:r>
      <w:r w:rsidRPr="00621F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71CA9F" w14:textId="4D7717FE" w:rsidR="00000E23" w:rsidRPr="00621F23" w:rsidRDefault="00000E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first meeting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 will most likely be Tuesday 8/22 at 12:30 (the second week of classes)</w:t>
      </w:r>
    </w:p>
    <w:p w14:paraId="2C5B77BA" w14:textId="77777777" w:rsidR="00621F23" w:rsidRPr="00621F23" w:rsidRDefault="00621F23" w:rsidP="0062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proofErr w:type="gramStart"/>
      <w:r w:rsidRPr="00621F23">
        <w:rPr>
          <w:rFonts w:ascii="Times New Roman" w:eastAsia="Times New Roman" w:hAnsi="Times New Roman" w:cs="Times New Roman"/>
          <w:b/>
          <w:bCs/>
          <w:sz w:val="24"/>
          <w:szCs w:val="24"/>
        </w:rPr>
        <w:t>  Adjourn</w:t>
      </w:r>
      <w:proofErr w:type="gramEnd"/>
    </w:p>
    <w:p w14:paraId="4C0CE606" w14:textId="6301F064" w:rsidR="004E39FE" w:rsidRPr="00000E23" w:rsidRDefault="00000E23" w:rsidP="00866145">
      <w:pPr>
        <w:rPr>
          <w:rFonts w:ascii="Times New Roman" w:hAnsi="Times New Roman" w:cs="Times New Roman"/>
        </w:rPr>
      </w:pPr>
      <w:r w:rsidRPr="00000E23">
        <w:rPr>
          <w:rFonts w:ascii="Times New Roman" w:hAnsi="Times New Roman" w:cs="Times New Roman"/>
        </w:rPr>
        <w:t>The meeting was adjourned at</w:t>
      </w:r>
      <w:r w:rsidR="0008016D" w:rsidRPr="00000E23">
        <w:rPr>
          <w:rFonts w:ascii="Times New Roman" w:hAnsi="Times New Roman" w:cs="Times New Roman"/>
        </w:rPr>
        <w:t xml:space="preserve"> 1:42pm</w:t>
      </w:r>
      <w:r w:rsidRPr="00000E23">
        <w:rPr>
          <w:rFonts w:ascii="Times New Roman" w:hAnsi="Times New Roman" w:cs="Times New Roman"/>
        </w:rPr>
        <w:t>.</w:t>
      </w:r>
    </w:p>
    <w:sectPr w:rsidR="004E39FE" w:rsidRPr="0000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127"/>
    <w:multiLevelType w:val="hybridMultilevel"/>
    <w:tmpl w:val="49B0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690"/>
    <w:multiLevelType w:val="hybridMultilevel"/>
    <w:tmpl w:val="221A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D9"/>
    <w:rsid w:val="00000E23"/>
    <w:rsid w:val="00047C03"/>
    <w:rsid w:val="000515CF"/>
    <w:rsid w:val="000626AC"/>
    <w:rsid w:val="0008016D"/>
    <w:rsid w:val="00087C94"/>
    <w:rsid w:val="000F13B7"/>
    <w:rsid w:val="00107DE1"/>
    <w:rsid w:val="00134045"/>
    <w:rsid w:val="00176A5A"/>
    <w:rsid w:val="001B6032"/>
    <w:rsid w:val="001C1958"/>
    <w:rsid w:val="00220C23"/>
    <w:rsid w:val="00256427"/>
    <w:rsid w:val="002B6571"/>
    <w:rsid w:val="002C5D3B"/>
    <w:rsid w:val="002E4007"/>
    <w:rsid w:val="00355807"/>
    <w:rsid w:val="00391071"/>
    <w:rsid w:val="003B6B5D"/>
    <w:rsid w:val="003C39CB"/>
    <w:rsid w:val="00414280"/>
    <w:rsid w:val="0046495D"/>
    <w:rsid w:val="00470CEF"/>
    <w:rsid w:val="00472AB6"/>
    <w:rsid w:val="00491987"/>
    <w:rsid w:val="00497A6B"/>
    <w:rsid w:val="004E39FE"/>
    <w:rsid w:val="00543333"/>
    <w:rsid w:val="005569BE"/>
    <w:rsid w:val="005E0ED9"/>
    <w:rsid w:val="005E3BF0"/>
    <w:rsid w:val="00621F23"/>
    <w:rsid w:val="00666F37"/>
    <w:rsid w:val="00692006"/>
    <w:rsid w:val="0069529B"/>
    <w:rsid w:val="007133AE"/>
    <w:rsid w:val="00777B34"/>
    <w:rsid w:val="007D6D98"/>
    <w:rsid w:val="007E6343"/>
    <w:rsid w:val="008250B2"/>
    <w:rsid w:val="00866145"/>
    <w:rsid w:val="008878F8"/>
    <w:rsid w:val="0089628D"/>
    <w:rsid w:val="008B1918"/>
    <w:rsid w:val="009001AC"/>
    <w:rsid w:val="009D1DF3"/>
    <w:rsid w:val="00A32F80"/>
    <w:rsid w:val="00A83702"/>
    <w:rsid w:val="00AC39A1"/>
    <w:rsid w:val="00AC472B"/>
    <w:rsid w:val="00B44788"/>
    <w:rsid w:val="00B5034D"/>
    <w:rsid w:val="00B5423C"/>
    <w:rsid w:val="00B80007"/>
    <w:rsid w:val="00C31B81"/>
    <w:rsid w:val="00C45AF5"/>
    <w:rsid w:val="00CA1206"/>
    <w:rsid w:val="00CD2022"/>
    <w:rsid w:val="00D61FC7"/>
    <w:rsid w:val="00DF7C91"/>
    <w:rsid w:val="00E2156E"/>
    <w:rsid w:val="00E56152"/>
    <w:rsid w:val="00E74C15"/>
    <w:rsid w:val="00EE6084"/>
    <w:rsid w:val="00EE681E"/>
    <w:rsid w:val="00F020BB"/>
    <w:rsid w:val="00F553DE"/>
    <w:rsid w:val="00F866D9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B599"/>
  <w15:docId w15:val="{2A4778DA-6A60-4E38-B4E2-C86A2464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34045"/>
    <w:pPr>
      <w:widowControl w:val="0"/>
      <w:autoSpaceDE w:val="0"/>
      <w:autoSpaceDN w:val="0"/>
      <w:spacing w:after="0" w:line="240" w:lineRule="auto"/>
      <w:ind w:left="3233"/>
      <w:outlineLvl w:val="0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81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3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34045"/>
    <w:rPr>
      <w:rFonts w:ascii="Arial Black" w:eastAsia="Arial Black" w:hAnsi="Arial Black" w:cs="Arial Black"/>
      <w:b/>
      <w:bCs/>
    </w:rPr>
  </w:style>
  <w:style w:type="paragraph" w:styleId="BodyText">
    <w:name w:val="Body Text"/>
    <w:basedOn w:val="Normal"/>
    <w:link w:val="BodyTextChar"/>
    <w:uiPriority w:val="1"/>
    <w:qFormat/>
    <w:rsid w:val="001340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34045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34045"/>
    <w:pPr>
      <w:widowControl w:val="0"/>
      <w:autoSpaceDE w:val="0"/>
      <w:autoSpaceDN w:val="0"/>
      <w:spacing w:before="48" w:after="0" w:line="240" w:lineRule="auto"/>
      <w:ind w:left="181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9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David Shock</cp:lastModifiedBy>
  <cp:revision>3</cp:revision>
  <dcterms:created xsi:type="dcterms:W3CDTF">2017-08-17T14:21:00Z</dcterms:created>
  <dcterms:modified xsi:type="dcterms:W3CDTF">2017-08-22T13:10:00Z</dcterms:modified>
</cp:coreProperties>
</file>